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B07E" w14:textId="5D4F462E" w:rsidR="003105D1" w:rsidRDefault="003105D1">
      <w:pPr>
        <w:rPr>
          <w:rFonts w:ascii="Arial" w:hAnsi="Arial" w:cs="Arial"/>
          <w:b/>
        </w:rPr>
      </w:pPr>
      <w:r w:rsidRPr="00AA4BE6">
        <w:rPr>
          <w:rFonts w:ascii="Arial" w:hAnsi="Arial" w:cs="Arial"/>
          <w:b/>
        </w:rPr>
        <w:t>Workplace Bullying Policy</w:t>
      </w:r>
    </w:p>
    <w:p w14:paraId="45443504" w14:textId="77777777" w:rsidR="000A36EC" w:rsidRPr="00AA4BE6" w:rsidRDefault="000A36EC">
      <w:pPr>
        <w:rPr>
          <w:rFonts w:ascii="Arial" w:hAnsi="Arial" w:cs="Arial"/>
          <w:b/>
        </w:rPr>
      </w:pPr>
      <w:bookmarkStart w:id="0" w:name="_GoBack"/>
      <w:bookmarkEnd w:id="0"/>
    </w:p>
    <w:p w14:paraId="764AA2EB" w14:textId="77777777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  <w:b/>
          <w:bCs/>
        </w:rPr>
        <w:t>Objective</w:t>
      </w:r>
    </w:p>
    <w:p w14:paraId="285906B6" w14:textId="5B074C9D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</w:rPr>
        <w:t xml:space="preserve">The purpose of this policy is to communicate to all employees, including supervisors, </w:t>
      </w:r>
      <w:r w:rsidR="002C2E6C">
        <w:rPr>
          <w:rFonts w:ascii="Arial" w:hAnsi="Arial" w:cs="Arial"/>
        </w:rPr>
        <w:t>managers</w:t>
      </w:r>
      <w:r w:rsidRPr="003105D1">
        <w:rPr>
          <w:rFonts w:ascii="Arial" w:hAnsi="Arial" w:cs="Arial"/>
        </w:rPr>
        <w:t xml:space="preserve"> and executives, that [Company Name] will not</w:t>
      </w:r>
      <w:r w:rsidR="002C2E6C">
        <w:rPr>
          <w:rFonts w:ascii="Arial" w:hAnsi="Arial" w:cs="Arial"/>
        </w:rPr>
        <w:t xml:space="preserve"> </w:t>
      </w:r>
      <w:r w:rsidRPr="003105D1">
        <w:rPr>
          <w:rFonts w:ascii="Arial" w:hAnsi="Arial" w:cs="Arial"/>
          <w:i/>
          <w:iCs/>
        </w:rPr>
        <w:t>in any instance</w:t>
      </w:r>
      <w:r w:rsidR="002C2E6C">
        <w:rPr>
          <w:rFonts w:ascii="Arial" w:hAnsi="Arial" w:cs="Arial"/>
        </w:rPr>
        <w:t xml:space="preserve"> </w:t>
      </w:r>
      <w:r w:rsidRPr="003105D1">
        <w:rPr>
          <w:rFonts w:ascii="Arial" w:hAnsi="Arial" w:cs="Arial"/>
        </w:rPr>
        <w:t>tolerate bullying behavior. Employees found in violation of this policy will be disciplined, up to and including termination.</w:t>
      </w:r>
    </w:p>
    <w:p w14:paraId="7A6338F9" w14:textId="77777777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  <w:b/>
          <w:bCs/>
          <w:i/>
          <w:iCs/>
        </w:rPr>
        <w:t>Definition</w:t>
      </w:r>
    </w:p>
    <w:p w14:paraId="4B8DA5E3" w14:textId="4212F71B" w:rsidR="001C256B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</w:rPr>
        <w:t>[Company Name] defines bullying as</w:t>
      </w:r>
      <w:r w:rsidR="002C2E6C">
        <w:rPr>
          <w:rFonts w:ascii="Arial" w:hAnsi="Arial" w:cs="Arial"/>
        </w:rPr>
        <w:t xml:space="preserve"> </w:t>
      </w:r>
      <w:r w:rsidRPr="003105D1">
        <w:rPr>
          <w:rFonts w:ascii="Arial" w:hAnsi="Arial" w:cs="Arial"/>
        </w:rPr>
        <w:t>repeated</w:t>
      </w:r>
      <w:r w:rsidR="001C256B">
        <w:rPr>
          <w:rFonts w:ascii="Arial" w:hAnsi="Arial" w:cs="Arial"/>
        </w:rPr>
        <w:t xml:space="preserve">, health-harming mistreatment of one or more </w:t>
      </w:r>
      <w:r w:rsidR="002C2E6C">
        <w:rPr>
          <w:rFonts w:ascii="Arial" w:hAnsi="Arial" w:cs="Arial"/>
        </w:rPr>
        <w:t>people</w:t>
      </w:r>
      <w:r w:rsidR="001C256B">
        <w:rPr>
          <w:rFonts w:ascii="Arial" w:hAnsi="Arial" w:cs="Arial"/>
        </w:rPr>
        <w:t xml:space="preserve"> by one or more perpetrators. It is abusive conduct that includes:</w:t>
      </w:r>
    </w:p>
    <w:p w14:paraId="1421D201" w14:textId="77777777" w:rsidR="001C256B" w:rsidRDefault="001C256B" w:rsidP="00AA4B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Threatening, humiliating or intimidating behaviors.</w:t>
      </w:r>
    </w:p>
    <w:p w14:paraId="70823059" w14:textId="77777777" w:rsidR="001C256B" w:rsidRDefault="001C256B" w:rsidP="00AA4B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 interference/sabotage that prevents work from getting done.</w:t>
      </w:r>
    </w:p>
    <w:p w14:paraId="4D85CB2E" w14:textId="6C9E9901" w:rsidR="001C256B" w:rsidRPr="00AA4BE6" w:rsidRDefault="001C256B" w:rsidP="00AA4B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Verbal abuse. </w:t>
      </w:r>
    </w:p>
    <w:p w14:paraId="20D07F80" w14:textId="64C70C5C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</w:rPr>
        <w:t>Such behavior violates [Company Name]’s Code of Ethics, which clearly states that all employees will be treated with dignity and respect.</w:t>
      </w:r>
    </w:p>
    <w:p w14:paraId="79B81887" w14:textId="77777777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  <w:b/>
          <w:bCs/>
          <w:i/>
          <w:iCs/>
        </w:rPr>
        <w:t>Examples</w:t>
      </w:r>
    </w:p>
    <w:p w14:paraId="2691FABD" w14:textId="5DD108B3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</w:rPr>
        <w:t>[Company Name] considers the following types of behavior examples of bullying:</w:t>
      </w:r>
    </w:p>
    <w:p w14:paraId="494CFCB3" w14:textId="540C4D71" w:rsidR="003105D1" w:rsidRPr="003105D1" w:rsidRDefault="003105D1" w:rsidP="003105D1">
      <w:pPr>
        <w:numPr>
          <w:ilvl w:val="0"/>
          <w:numId w:val="1"/>
        </w:numPr>
        <w:rPr>
          <w:rFonts w:ascii="Arial" w:hAnsi="Arial" w:cs="Arial"/>
        </w:rPr>
      </w:pPr>
      <w:r w:rsidRPr="003105D1">
        <w:rPr>
          <w:rFonts w:ascii="Arial" w:hAnsi="Arial" w:cs="Arial"/>
          <w:b/>
          <w:bCs/>
        </w:rPr>
        <w:t>Verbal bullying</w:t>
      </w:r>
      <w:r w:rsidR="002C2E6C">
        <w:rPr>
          <w:rFonts w:ascii="Arial" w:hAnsi="Arial" w:cs="Arial"/>
          <w:b/>
          <w:bCs/>
        </w:rPr>
        <w:t xml:space="preserve">. </w:t>
      </w:r>
      <w:r w:rsidRPr="003105D1">
        <w:rPr>
          <w:rFonts w:ascii="Arial" w:hAnsi="Arial" w:cs="Arial"/>
        </w:rPr>
        <w:t>Slandering, ridiculing or maligning a person or his or her family; persistent name</w:t>
      </w:r>
      <w:r w:rsidR="002C2E6C">
        <w:rPr>
          <w:rFonts w:ascii="Arial" w:hAnsi="Arial" w:cs="Arial"/>
        </w:rPr>
        <w:t>-</w:t>
      </w:r>
      <w:r w:rsidRPr="003105D1">
        <w:rPr>
          <w:rFonts w:ascii="Arial" w:hAnsi="Arial" w:cs="Arial"/>
        </w:rPr>
        <w:t xml:space="preserve">calling that is hurtful, insulting or humiliating; using a person as </w:t>
      </w:r>
      <w:r w:rsidR="002C2E6C">
        <w:rPr>
          <w:rFonts w:ascii="Arial" w:hAnsi="Arial" w:cs="Arial"/>
        </w:rPr>
        <w:t xml:space="preserve">the </w:t>
      </w:r>
      <w:r w:rsidRPr="003105D1">
        <w:rPr>
          <w:rFonts w:ascii="Arial" w:hAnsi="Arial" w:cs="Arial"/>
        </w:rPr>
        <w:t>butt of jokes; abusive and offensive remarks.</w:t>
      </w:r>
    </w:p>
    <w:p w14:paraId="29874947" w14:textId="7703DD3C" w:rsidR="003105D1" w:rsidRPr="003105D1" w:rsidRDefault="003105D1" w:rsidP="003105D1">
      <w:pPr>
        <w:numPr>
          <w:ilvl w:val="0"/>
          <w:numId w:val="1"/>
        </w:numPr>
        <w:rPr>
          <w:rFonts w:ascii="Arial" w:hAnsi="Arial" w:cs="Arial"/>
        </w:rPr>
      </w:pPr>
      <w:r w:rsidRPr="003105D1">
        <w:rPr>
          <w:rFonts w:ascii="Arial" w:hAnsi="Arial" w:cs="Arial"/>
          <w:b/>
          <w:bCs/>
        </w:rPr>
        <w:t>Physical bullying</w:t>
      </w:r>
      <w:r w:rsidR="002C2E6C">
        <w:rPr>
          <w:rFonts w:ascii="Arial" w:hAnsi="Arial" w:cs="Arial"/>
          <w:b/>
          <w:bCs/>
        </w:rPr>
        <w:t xml:space="preserve">. </w:t>
      </w:r>
      <w:r w:rsidRPr="003105D1">
        <w:rPr>
          <w:rFonts w:ascii="Arial" w:hAnsi="Arial" w:cs="Arial"/>
        </w:rPr>
        <w:t>Pushing, shoving, kicking, poking, tripping, assault or threat of physical assault, damage to a person’s work area or property</w:t>
      </w:r>
      <w:r w:rsidR="002C2E6C">
        <w:rPr>
          <w:rFonts w:ascii="Arial" w:hAnsi="Arial" w:cs="Arial"/>
        </w:rPr>
        <w:t>.</w:t>
      </w:r>
    </w:p>
    <w:p w14:paraId="4612F1FF" w14:textId="3D81D16A" w:rsidR="003105D1" w:rsidRPr="003105D1" w:rsidRDefault="003105D1" w:rsidP="003105D1">
      <w:pPr>
        <w:numPr>
          <w:ilvl w:val="0"/>
          <w:numId w:val="1"/>
        </w:numPr>
        <w:rPr>
          <w:rFonts w:ascii="Arial" w:hAnsi="Arial" w:cs="Arial"/>
        </w:rPr>
      </w:pPr>
      <w:r w:rsidRPr="003105D1">
        <w:rPr>
          <w:rFonts w:ascii="Arial" w:hAnsi="Arial" w:cs="Arial"/>
          <w:b/>
          <w:bCs/>
        </w:rPr>
        <w:t>Gesture bullying</w:t>
      </w:r>
      <w:r w:rsidR="002C2E6C">
        <w:rPr>
          <w:rFonts w:ascii="Arial" w:hAnsi="Arial" w:cs="Arial"/>
          <w:b/>
          <w:bCs/>
        </w:rPr>
        <w:t xml:space="preserve">. </w:t>
      </w:r>
      <w:r w:rsidRPr="003105D1">
        <w:rPr>
          <w:rFonts w:ascii="Arial" w:hAnsi="Arial" w:cs="Arial"/>
        </w:rPr>
        <w:t>Nonverbal gestures</w:t>
      </w:r>
      <w:r w:rsidR="00093AA1">
        <w:rPr>
          <w:rFonts w:ascii="Arial" w:hAnsi="Arial" w:cs="Arial"/>
        </w:rPr>
        <w:t xml:space="preserve"> </w:t>
      </w:r>
      <w:r w:rsidRPr="003105D1">
        <w:rPr>
          <w:rFonts w:ascii="Arial" w:hAnsi="Arial" w:cs="Arial"/>
        </w:rPr>
        <w:t>that can convey threatening messages.</w:t>
      </w:r>
    </w:p>
    <w:p w14:paraId="5FDAAF3B" w14:textId="384B9A23" w:rsidR="003105D1" w:rsidRPr="003105D1" w:rsidRDefault="003105D1" w:rsidP="003105D1">
      <w:pPr>
        <w:numPr>
          <w:ilvl w:val="0"/>
          <w:numId w:val="1"/>
        </w:numPr>
        <w:rPr>
          <w:rFonts w:ascii="Arial" w:hAnsi="Arial" w:cs="Arial"/>
        </w:rPr>
      </w:pPr>
      <w:r w:rsidRPr="003105D1">
        <w:rPr>
          <w:rFonts w:ascii="Arial" w:hAnsi="Arial" w:cs="Arial"/>
          <w:b/>
          <w:bCs/>
        </w:rPr>
        <w:t>Exclusion</w:t>
      </w:r>
      <w:r w:rsidR="002C2E6C">
        <w:rPr>
          <w:rFonts w:ascii="Arial" w:hAnsi="Arial" w:cs="Arial"/>
          <w:b/>
          <w:bCs/>
        </w:rPr>
        <w:t>.</w:t>
      </w:r>
      <w:r w:rsidRPr="003105D1">
        <w:rPr>
          <w:rFonts w:ascii="Arial" w:hAnsi="Arial" w:cs="Arial"/>
          <w:b/>
          <w:bCs/>
        </w:rPr>
        <w:t> </w:t>
      </w:r>
      <w:r w:rsidRPr="003105D1">
        <w:rPr>
          <w:rFonts w:ascii="Arial" w:hAnsi="Arial" w:cs="Arial"/>
        </w:rPr>
        <w:t>Socially or physically excluding or disregarding a person in work-related activities.</w:t>
      </w:r>
    </w:p>
    <w:p w14:paraId="63816457" w14:textId="77777777" w:rsidR="003105D1" w:rsidRPr="003105D1" w:rsidRDefault="003105D1" w:rsidP="003105D1">
      <w:pPr>
        <w:rPr>
          <w:rFonts w:ascii="Arial" w:hAnsi="Arial" w:cs="Arial"/>
        </w:rPr>
      </w:pPr>
      <w:r w:rsidRPr="003105D1">
        <w:rPr>
          <w:rFonts w:ascii="Arial" w:hAnsi="Arial" w:cs="Arial"/>
        </w:rPr>
        <w:t>In addition, the following examples may constitute or contribute to evidence of bullying in the workplace:</w:t>
      </w:r>
    </w:p>
    <w:p w14:paraId="75F34BBF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Persistent singling out of one person.</w:t>
      </w:r>
    </w:p>
    <w:p w14:paraId="11ADDF0B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 xml:space="preserve">Shouting or raising </w:t>
      </w:r>
      <w:r w:rsidR="002C2E6C">
        <w:rPr>
          <w:rFonts w:ascii="Arial" w:hAnsi="Arial" w:cs="Arial"/>
        </w:rPr>
        <w:t xml:space="preserve">one’s </w:t>
      </w:r>
      <w:r w:rsidRPr="003105D1">
        <w:rPr>
          <w:rFonts w:ascii="Arial" w:hAnsi="Arial" w:cs="Arial"/>
        </w:rPr>
        <w:t>voice at an individual in public or in private.</w:t>
      </w:r>
    </w:p>
    <w:p w14:paraId="565257D3" w14:textId="2ECC792E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 xml:space="preserve">Using obscene </w:t>
      </w:r>
      <w:r w:rsidR="00102E70">
        <w:rPr>
          <w:rFonts w:ascii="Arial" w:hAnsi="Arial" w:cs="Arial"/>
        </w:rPr>
        <w:t xml:space="preserve">or intimidating </w:t>
      </w:r>
      <w:r w:rsidRPr="003105D1">
        <w:rPr>
          <w:rFonts w:ascii="Arial" w:hAnsi="Arial" w:cs="Arial"/>
        </w:rPr>
        <w:t>gestures.</w:t>
      </w:r>
    </w:p>
    <w:p w14:paraId="300027A6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Not allowing the person to speak or express himself of herself (i.e., ignoring or interrupting).</w:t>
      </w:r>
    </w:p>
    <w:p w14:paraId="10FDD7A9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Personal insults and use of offensive nicknames.</w:t>
      </w:r>
    </w:p>
    <w:p w14:paraId="75472564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Public humiliation in any form.</w:t>
      </w:r>
    </w:p>
    <w:p w14:paraId="4572539B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Constant criticism on matters unrelated or minimally related to the person’s job performance or description.</w:t>
      </w:r>
    </w:p>
    <w:p w14:paraId="2CD9B65C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lastRenderedPageBreak/>
        <w:t>Public reprimands.</w:t>
      </w:r>
    </w:p>
    <w:p w14:paraId="3735A2FE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Repeatedly accusing someone of errors that cannot be documented.</w:t>
      </w:r>
    </w:p>
    <w:p w14:paraId="1FBAAD43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Deliberately interfering with mail and other communications.</w:t>
      </w:r>
    </w:p>
    <w:p w14:paraId="5795A5A6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Spreading rumors and gossip regarding individuals.</w:t>
      </w:r>
    </w:p>
    <w:p w14:paraId="2300C7FE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Encouraging others to disregard a supervisor’s instructions.</w:t>
      </w:r>
    </w:p>
    <w:p w14:paraId="70052A52" w14:textId="397C4930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Manipulating the ability of someone to do his or her work (e.g., overloading, underloading, withholding information, setting deadlines that cannot be met, giving deliberately ambiguous instructions).</w:t>
      </w:r>
    </w:p>
    <w:p w14:paraId="11357DD5" w14:textId="70108E7A" w:rsidR="003105D1" w:rsidRPr="003105D1" w:rsidRDefault="002C2E6C" w:rsidP="003105D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Assigning</w:t>
      </w:r>
      <w:r w:rsidRPr="003105D1">
        <w:rPr>
          <w:rFonts w:ascii="Arial" w:hAnsi="Arial" w:cs="Arial"/>
        </w:rPr>
        <w:t xml:space="preserve"> </w:t>
      </w:r>
      <w:r w:rsidR="003105D1" w:rsidRPr="003105D1">
        <w:rPr>
          <w:rFonts w:ascii="Arial" w:hAnsi="Arial" w:cs="Arial"/>
        </w:rPr>
        <w:t>menial tasks not in keeping with the normal responsibilities of the job.</w:t>
      </w:r>
    </w:p>
    <w:p w14:paraId="4C29198A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Taking credit for another person’s ideas.</w:t>
      </w:r>
    </w:p>
    <w:p w14:paraId="5FC58FB5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Refusing reasonable requests for leave in the absence of work-related reasons not to grant leave.</w:t>
      </w:r>
    </w:p>
    <w:p w14:paraId="39270505" w14:textId="77777777" w:rsidR="003105D1" w:rsidRP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Deliberately excluding an individual or isolating him or her from work-related activities, such as meetings.</w:t>
      </w:r>
    </w:p>
    <w:p w14:paraId="28F86ABB" w14:textId="77777777" w:rsidR="003105D1" w:rsidRDefault="003105D1" w:rsidP="003105D1">
      <w:pPr>
        <w:numPr>
          <w:ilvl w:val="0"/>
          <w:numId w:val="2"/>
        </w:numPr>
        <w:rPr>
          <w:rFonts w:ascii="Arial" w:hAnsi="Arial" w:cs="Arial"/>
        </w:rPr>
      </w:pPr>
      <w:r w:rsidRPr="003105D1">
        <w:rPr>
          <w:rFonts w:ascii="Arial" w:hAnsi="Arial" w:cs="Arial"/>
        </w:rPr>
        <w:t>Unwanted physical contact, physical abuse or threats of abuse to an individual or an individual’s property (defacing or marking up property).</w:t>
      </w:r>
    </w:p>
    <w:p w14:paraId="5D236093" w14:textId="77777777" w:rsidR="00093AA1" w:rsidRPr="003105D1" w:rsidRDefault="00093AA1" w:rsidP="00AA4BE6">
      <w:pPr>
        <w:rPr>
          <w:rFonts w:ascii="Arial" w:hAnsi="Arial" w:cs="Arial"/>
        </w:rPr>
      </w:pPr>
      <w:r>
        <w:rPr>
          <w:rFonts w:ascii="Arial" w:hAnsi="Arial" w:cs="Arial"/>
        </w:rPr>
        <w:t>Individuals who feel they have experienced bullying should report this to their supervisor or to Human Resources before the conduct becomes severe or pervasive. All employees are strongly encourage</w:t>
      </w:r>
      <w:r w:rsidR="002C2E6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report any bullying conduct they experience or witness as soon as possible to allow [Company Name] to take appropriate action. </w:t>
      </w:r>
    </w:p>
    <w:p w14:paraId="471AC9CF" w14:textId="77777777" w:rsidR="003105D1" w:rsidRDefault="003105D1" w:rsidP="003105D1"/>
    <w:sectPr w:rsidR="0031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444"/>
    <w:multiLevelType w:val="multilevel"/>
    <w:tmpl w:val="577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10F24"/>
    <w:multiLevelType w:val="hybridMultilevel"/>
    <w:tmpl w:val="FC50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01A"/>
    <w:multiLevelType w:val="multilevel"/>
    <w:tmpl w:val="D35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D1"/>
    <w:rsid w:val="00093AA1"/>
    <w:rsid w:val="000A36EC"/>
    <w:rsid w:val="00102E70"/>
    <w:rsid w:val="001C256B"/>
    <w:rsid w:val="002C2E6C"/>
    <w:rsid w:val="003105D1"/>
    <w:rsid w:val="0045661B"/>
    <w:rsid w:val="004A0776"/>
    <w:rsid w:val="0053604B"/>
    <w:rsid w:val="007E7FB6"/>
    <w:rsid w:val="00AA4BE6"/>
    <w:rsid w:val="00E13C02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C517"/>
  <w15:chartTrackingRefBased/>
  <w15:docId w15:val="{ABCCF84A-436C-4A11-B5BC-8AD4A8A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5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5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2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E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9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2018-09-13T15:01:00Z</dcterms:created>
  <dcterms:modified xsi:type="dcterms:W3CDTF">2018-09-25T18:21:00Z</dcterms:modified>
</cp:coreProperties>
</file>