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FCB3" w14:textId="7CD3CE21" w:rsidR="00FB5F38" w:rsidRDefault="00FB5F38">
      <w:pPr>
        <w:rPr>
          <w:rFonts w:ascii="Arial" w:hAnsi="Arial" w:cs="Arial"/>
          <w:b/>
          <w:bCs/>
        </w:rPr>
      </w:pPr>
      <w:r w:rsidRPr="007503D8">
        <w:rPr>
          <w:rFonts w:ascii="Arial" w:hAnsi="Arial" w:cs="Arial"/>
          <w:b/>
          <w:bCs/>
        </w:rPr>
        <w:t xml:space="preserve">Service </w:t>
      </w:r>
      <w:r w:rsidR="0051746A" w:rsidRPr="007503D8">
        <w:rPr>
          <w:rFonts w:ascii="Arial" w:hAnsi="Arial" w:cs="Arial"/>
          <w:b/>
          <w:bCs/>
        </w:rPr>
        <w:t xml:space="preserve">Recognition </w:t>
      </w:r>
      <w:r w:rsidRPr="007503D8">
        <w:rPr>
          <w:rFonts w:ascii="Arial" w:hAnsi="Arial" w:cs="Arial"/>
          <w:b/>
          <w:bCs/>
        </w:rPr>
        <w:t xml:space="preserve">Awards and Retirement Gifts </w:t>
      </w:r>
      <w:r w:rsidR="0051746A" w:rsidRPr="007503D8">
        <w:rPr>
          <w:rFonts w:ascii="Arial" w:hAnsi="Arial" w:cs="Arial"/>
          <w:b/>
          <w:bCs/>
        </w:rPr>
        <w:t>Policy</w:t>
      </w:r>
    </w:p>
    <w:p w14:paraId="6497BCF3" w14:textId="77777777" w:rsidR="007503D8" w:rsidRPr="007503D8" w:rsidRDefault="007503D8">
      <w:pPr>
        <w:rPr>
          <w:rFonts w:ascii="Arial" w:hAnsi="Arial" w:cs="Arial"/>
          <w:b/>
          <w:bCs/>
        </w:rPr>
      </w:pPr>
    </w:p>
    <w:p w14:paraId="54B2FCB4" w14:textId="77777777" w:rsidR="00FB5F38" w:rsidRPr="00FB5F38" w:rsidRDefault="00FB5F38" w:rsidP="00FB5F38">
      <w:pPr>
        <w:rPr>
          <w:rFonts w:ascii="Arial" w:hAnsi="Arial" w:cs="Arial"/>
        </w:rPr>
      </w:pPr>
      <w:r w:rsidRPr="00FB5F38">
        <w:rPr>
          <w:rFonts w:ascii="Arial" w:hAnsi="Arial" w:cs="Arial"/>
          <w:b/>
          <w:bCs/>
        </w:rPr>
        <w:br/>
        <w:t>Purpose</w:t>
      </w:r>
    </w:p>
    <w:p w14:paraId="54B2FCB5" w14:textId="18B619BA" w:rsidR="00FB5F38" w:rsidRPr="00FB5F38" w:rsidRDefault="00FB5F38" w:rsidP="00FB5F38">
      <w:pPr>
        <w:rPr>
          <w:rFonts w:ascii="Arial" w:hAnsi="Arial" w:cs="Arial"/>
        </w:rPr>
      </w:pPr>
      <w:r w:rsidRPr="00FB5F38">
        <w:rPr>
          <w:rFonts w:ascii="Arial" w:hAnsi="Arial" w:cs="Arial"/>
        </w:rPr>
        <w:t>[Company Name] value</w:t>
      </w:r>
      <w:r w:rsidR="00DF4B3B">
        <w:rPr>
          <w:rFonts w:ascii="Arial" w:hAnsi="Arial" w:cs="Arial"/>
        </w:rPr>
        <w:t>s the</w:t>
      </w:r>
      <w:r w:rsidRPr="00FB5F38">
        <w:rPr>
          <w:rFonts w:ascii="Arial" w:hAnsi="Arial" w:cs="Arial"/>
        </w:rPr>
        <w:t xml:space="preserve"> </w:t>
      </w:r>
      <w:r w:rsidR="00DF4B3B">
        <w:rPr>
          <w:rFonts w:ascii="Arial" w:hAnsi="Arial" w:cs="Arial"/>
        </w:rPr>
        <w:t xml:space="preserve">contributions, </w:t>
      </w:r>
      <w:r w:rsidRPr="00FB5F38">
        <w:rPr>
          <w:rFonts w:ascii="Arial" w:hAnsi="Arial" w:cs="Arial"/>
        </w:rPr>
        <w:t xml:space="preserve">knowledge and experience </w:t>
      </w:r>
      <w:r w:rsidR="009D021F">
        <w:rPr>
          <w:rFonts w:ascii="Arial" w:hAnsi="Arial" w:cs="Arial"/>
        </w:rPr>
        <w:t>of</w:t>
      </w:r>
      <w:r w:rsidRPr="00FB5F38">
        <w:rPr>
          <w:rFonts w:ascii="Arial" w:hAnsi="Arial" w:cs="Arial"/>
        </w:rPr>
        <w:t xml:space="preserve"> long-term employees. </w:t>
      </w:r>
      <w:r w:rsidR="00DF4B3B" w:rsidRPr="00DF4B3B">
        <w:rPr>
          <w:rFonts w:ascii="Arial" w:hAnsi="Arial" w:cs="Arial"/>
        </w:rPr>
        <w:t xml:space="preserve">In appreciation of this dedicated service, </w:t>
      </w:r>
      <w:r w:rsidR="00DF4B3B">
        <w:rPr>
          <w:rFonts w:ascii="Arial" w:hAnsi="Arial" w:cs="Arial"/>
        </w:rPr>
        <w:t>[Company Name]</w:t>
      </w:r>
      <w:r w:rsidR="00DF4B3B" w:rsidRPr="00DF4B3B">
        <w:rPr>
          <w:rFonts w:ascii="Arial" w:hAnsi="Arial" w:cs="Arial"/>
        </w:rPr>
        <w:t xml:space="preserve"> recognizes employees as they reach milestone anniversaries of employment</w:t>
      </w:r>
      <w:r w:rsidR="00DF4B3B">
        <w:rPr>
          <w:rFonts w:ascii="Arial" w:hAnsi="Arial" w:cs="Arial"/>
        </w:rPr>
        <w:t xml:space="preserve"> and retirement. </w:t>
      </w:r>
    </w:p>
    <w:p w14:paraId="54B2FCB6" w14:textId="77777777" w:rsidR="00FB5F38" w:rsidRPr="00FB5F38" w:rsidRDefault="00FB5F38" w:rsidP="00FB5F38">
      <w:pPr>
        <w:rPr>
          <w:rFonts w:ascii="Arial" w:hAnsi="Arial" w:cs="Arial"/>
        </w:rPr>
      </w:pPr>
      <w:r w:rsidRPr="00FB5F38">
        <w:rPr>
          <w:rFonts w:ascii="Arial" w:hAnsi="Arial" w:cs="Arial"/>
          <w:b/>
          <w:bCs/>
        </w:rPr>
        <w:t>Eligibility</w:t>
      </w:r>
    </w:p>
    <w:p w14:paraId="54B2FCB7" w14:textId="77777777" w:rsidR="00FB5F38" w:rsidRPr="00FB5F38" w:rsidRDefault="00FB5F38" w:rsidP="00FB5F38">
      <w:pPr>
        <w:rPr>
          <w:rFonts w:ascii="Arial" w:hAnsi="Arial" w:cs="Arial"/>
        </w:rPr>
      </w:pPr>
      <w:r w:rsidRPr="00FB5F38">
        <w:rPr>
          <w:rFonts w:ascii="Arial" w:hAnsi="Arial" w:cs="Arial"/>
        </w:rPr>
        <w:t xml:space="preserve">Full-time, active employees become eligible for a service award in the year in which they complete five, 10, 15, 20, 25, 30, 35 and 40 years of service. Retirement recognition awards are given upon retirement after completion of 20 years of employment without a break in service. </w:t>
      </w:r>
    </w:p>
    <w:p w14:paraId="54B2FCB8" w14:textId="77777777" w:rsidR="00FB5F38" w:rsidRPr="00FB5F38" w:rsidRDefault="00FB5F38" w:rsidP="00FB5F38">
      <w:pPr>
        <w:rPr>
          <w:rFonts w:ascii="Arial" w:hAnsi="Arial" w:cs="Arial"/>
        </w:rPr>
      </w:pPr>
      <w:r w:rsidRPr="00FB5F38">
        <w:rPr>
          <w:rFonts w:ascii="Arial" w:hAnsi="Arial" w:cs="Arial"/>
          <w:b/>
          <w:bCs/>
        </w:rPr>
        <w:t>Service Award Procedures</w:t>
      </w:r>
    </w:p>
    <w:p w14:paraId="54B2FCB9" w14:textId="6F7CA5ED" w:rsidR="00FB5F38" w:rsidRPr="00FB5F38" w:rsidRDefault="0051746A" w:rsidP="00FB5F38">
      <w:pPr>
        <w:rPr>
          <w:rFonts w:ascii="Arial" w:hAnsi="Arial" w:cs="Arial"/>
        </w:rPr>
      </w:pPr>
      <w:r>
        <w:rPr>
          <w:rFonts w:ascii="Arial" w:hAnsi="Arial" w:cs="Arial"/>
        </w:rPr>
        <w:t>The h</w:t>
      </w:r>
      <w:r w:rsidR="00DF4B3B">
        <w:rPr>
          <w:rFonts w:ascii="Arial" w:hAnsi="Arial" w:cs="Arial"/>
        </w:rPr>
        <w:t xml:space="preserve">uman </w:t>
      </w:r>
      <w:r>
        <w:rPr>
          <w:rFonts w:ascii="Arial" w:hAnsi="Arial" w:cs="Arial"/>
        </w:rPr>
        <w:t>r</w:t>
      </w:r>
      <w:r w:rsidR="00DF4B3B">
        <w:rPr>
          <w:rFonts w:ascii="Arial" w:hAnsi="Arial" w:cs="Arial"/>
        </w:rPr>
        <w:t>esources (HR)</w:t>
      </w:r>
      <w:r>
        <w:rPr>
          <w:rFonts w:ascii="Arial" w:hAnsi="Arial" w:cs="Arial"/>
        </w:rPr>
        <w:t xml:space="preserve"> department</w:t>
      </w:r>
      <w:r w:rsidR="00DF4B3B">
        <w:rPr>
          <w:rFonts w:ascii="Arial" w:hAnsi="Arial" w:cs="Arial"/>
        </w:rPr>
        <w:t xml:space="preserve"> will coordinate with external vendors to allow employees to</w:t>
      </w:r>
      <w:r w:rsidR="00FB5F38" w:rsidRPr="00FB5F38">
        <w:rPr>
          <w:rFonts w:ascii="Arial" w:hAnsi="Arial" w:cs="Arial"/>
        </w:rPr>
        <w:t xml:space="preserve"> </w:t>
      </w:r>
      <w:r w:rsidR="00DF4B3B" w:rsidRPr="00FB5F38">
        <w:rPr>
          <w:rFonts w:ascii="Arial" w:hAnsi="Arial" w:cs="Arial"/>
        </w:rPr>
        <w:t>select</w:t>
      </w:r>
      <w:r w:rsidR="00DF4B3B">
        <w:rPr>
          <w:rFonts w:ascii="Arial" w:hAnsi="Arial" w:cs="Arial"/>
        </w:rPr>
        <w:t xml:space="preserve"> from</w:t>
      </w:r>
      <w:r w:rsidR="00DF4B3B" w:rsidRPr="00FB5F38">
        <w:rPr>
          <w:rFonts w:ascii="Arial" w:hAnsi="Arial" w:cs="Arial"/>
        </w:rPr>
        <w:t xml:space="preserve"> </w:t>
      </w:r>
      <w:r w:rsidR="00FB5F38" w:rsidRPr="00FB5F38">
        <w:rPr>
          <w:rFonts w:ascii="Arial" w:hAnsi="Arial" w:cs="Arial"/>
        </w:rPr>
        <w:t xml:space="preserve">an array of gifts </w:t>
      </w:r>
      <w:r w:rsidR="00DF4B3B">
        <w:rPr>
          <w:rFonts w:ascii="Arial" w:hAnsi="Arial" w:cs="Arial"/>
        </w:rPr>
        <w:t>in recognition of their</w:t>
      </w:r>
      <w:r w:rsidR="00FB5F38" w:rsidRPr="00FB5F38">
        <w:rPr>
          <w:rFonts w:ascii="Arial" w:hAnsi="Arial" w:cs="Arial"/>
        </w:rPr>
        <w:t xml:space="preserve"> tenure</w:t>
      </w:r>
      <w:r w:rsidR="00F87AA5">
        <w:rPr>
          <w:rFonts w:ascii="Arial" w:hAnsi="Arial" w:cs="Arial"/>
        </w:rPr>
        <w:t xml:space="preserve"> or retirement</w:t>
      </w:r>
      <w:r w:rsidR="00FB5F38" w:rsidRPr="00FB5F38">
        <w:rPr>
          <w:rFonts w:ascii="Arial" w:hAnsi="Arial" w:cs="Arial"/>
        </w:rPr>
        <w:t>.</w:t>
      </w:r>
    </w:p>
    <w:p w14:paraId="54B2FCBA" w14:textId="7877FB22" w:rsidR="00FB5F38" w:rsidRDefault="00FB5F38" w:rsidP="00FB5F38">
      <w:pPr>
        <w:rPr>
          <w:rFonts w:ascii="Arial" w:hAnsi="Arial" w:cs="Arial"/>
        </w:rPr>
      </w:pPr>
      <w:r w:rsidRPr="00FB5F38">
        <w:rPr>
          <w:rFonts w:ascii="Arial" w:hAnsi="Arial" w:cs="Arial"/>
        </w:rPr>
        <w:t xml:space="preserve">Selection sheets, order forms and instructions </w:t>
      </w:r>
      <w:r w:rsidR="00DF4B3B">
        <w:rPr>
          <w:rFonts w:ascii="Arial" w:hAnsi="Arial" w:cs="Arial"/>
        </w:rPr>
        <w:t xml:space="preserve">will be </w:t>
      </w:r>
      <w:r w:rsidRPr="00FB5F38">
        <w:rPr>
          <w:rFonts w:ascii="Arial" w:hAnsi="Arial" w:cs="Arial"/>
        </w:rPr>
        <w:t xml:space="preserve">sent </w:t>
      </w:r>
      <w:r w:rsidR="00DF4B3B">
        <w:rPr>
          <w:rFonts w:ascii="Arial" w:hAnsi="Arial" w:cs="Arial"/>
        </w:rPr>
        <w:t xml:space="preserve">by HR </w:t>
      </w:r>
      <w:r w:rsidRPr="00FB5F38">
        <w:rPr>
          <w:rFonts w:ascii="Arial" w:hAnsi="Arial" w:cs="Arial"/>
        </w:rPr>
        <w:t xml:space="preserve">to the employee being recognized. </w:t>
      </w:r>
      <w:r w:rsidR="009D021F">
        <w:rPr>
          <w:rFonts w:ascii="Arial" w:hAnsi="Arial" w:cs="Arial"/>
        </w:rPr>
        <w:t>E</w:t>
      </w:r>
      <w:r w:rsidRPr="00FB5F38">
        <w:rPr>
          <w:rFonts w:ascii="Arial" w:hAnsi="Arial" w:cs="Arial"/>
        </w:rPr>
        <w:t>mployee</w:t>
      </w:r>
      <w:r w:rsidR="009D021F">
        <w:rPr>
          <w:rFonts w:ascii="Arial" w:hAnsi="Arial" w:cs="Arial"/>
        </w:rPr>
        <w:t>s</w:t>
      </w:r>
      <w:r w:rsidRPr="00FB5F38">
        <w:rPr>
          <w:rFonts w:ascii="Arial" w:hAnsi="Arial" w:cs="Arial"/>
        </w:rPr>
        <w:t xml:space="preserve"> select a gift</w:t>
      </w:r>
      <w:r w:rsidR="009D021F">
        <w:rPr>
          <w:rFonts w:ascii="Arial" w:hAnsi="Arial" w:cs="Arial"/>
        </w:rPr>
        <w:t xml:space="preserve"> of their choice</w:t>
      </w:r>
      <w:r w:rsidRPr="00FB5F38">
        <w:rPr>
          <w:rFonts w:ascii="Arial" w:hAnsi="Arial" w:cs="Arial"/>
        </w:rPr>
        <w:t xml:space="preserve"> and return the order form </w:t>
      </w:r>
      <w:r w:rsidR="009D021F">
        <w:rPr>
          <w:rFonts w:ascii="Arial" w:hAnsi="Arial" w:cs="Arial"/>
        </w:rPr>
        <w:t>to HR</w:t>
      </w:r>
      <w:r w:rsidRPr="00FB5F38">
        <w:rPr>
          <w:rFonts w:ascii="Arial" w:hAnsi="Arial" w:cs="Arial"/>
        </w:rPr>
        <w:t>.</w:t>
      </w:r>
      <w:r w:rsidR="00DF4B3B">
        <w:rPr>
          <w:rFonts w:ascii="Arial" w:hAnsi="Arial" w:cs="Arial"/>
        </w:rPr>
        <w:t xml:space="preserve"> Some gift options are coordinated directly between the employee and the vendor. </w:t>
      </w:r>
    </w:p>
    <w:p w14:paraId="6DDEFC6B" w14:textId="14BA3367" w:rsidR="009D021F" w:rsidRPr="009D021F" w:rsidRDefault="009D021F" w:rsidP="009D021F">
      <w:pPr>
        <w:rPr>
          <w:rFonts w:ascii="Arial" w:hAnsi="Arial" w:cs="Arial"/>
        </w:rPr>
      </w:pPr>
      <w:r>
        <w:rPr>
          <w:rFonts w:ascii="Arial" w:hAnsi="Arial" w:cs="Arial"/>
        </w:rPr>
        <w:t xml:space="preserve">All employees celebrating </w:t>
      </w:r>
      <w:r w:rsidRPr="009D021F">
        <w:rPr>
          <w:rFonts w:ascii="Arial" w:hAnsi="Arial" w:cs="Arial"/>
        </w:rPr>
        <w:t xml:space="preserve">milestone anniversaries will receive a letter of appreciation from </w:t>
      </w:r>
      <w:r>
        <w:rPr>
          <w:rFonts w:ascii="Arial" w:hAnsi="Arial" w:cs="Arial"/>
        </w:rPr>
        <w:t>senior management</w:t>
      </w:r>
      <w:r w:rsidRPr="009D021F">
        <w:rPr>
          <w:rFonts w:ascii="Arial" w:hAnsi="Arial" w:cs="Arial"/>
        </w:rPr>
        <w:t>.</w:t>
      </w:r>
    </w:p>
    <w:p w14:paraId="314CC1FE" w14:textId="0B9ACCF9" w:rsidR="009D021F" w:rsidRDefault="009D021F" w:rsidP="009D021F">
      <w:pPr>
        <w:rPr>
          <w:rFonts w:ascii="Arial" w:hAnsi="Arial" w:cs="Arial"/>
        </w:rPr>
      </w:pPr>
      <w:r>
        <w:rPr>
          <w:rFonts w:ascii="Arial" w:hAnsi="Arial" w:cs="Arial"/>
        </w:rPr>
        <w:t>Employees</w:t>
      </w:r>
      <w:r w:rsidRPr="009D021F">
        <w:rPr>
          <w:rFonts w:ascii="Arial" w:hAnsi="Arial" w:cs="Arial"/>
        </w:rPr>
        <w:t xml:space="preserve"> celebrating </w:t>
      </w:r>
      <w:r>
        <w:rPr>
          <w:rFonts w:ascii="Arial" w:hAnsi="Arial" w:cs="Arial"/>
        </w:rPr>
        <w:t>five</w:t>
      </w:r>
      <w:r w:rsidRPr="009D021F">
        <w:rPr>
          <w:rFonts w:ascii="Arial" w:hAnsi="Arial" w:cs="Arial"/>
        </w:rPr>
        <w:t xml:space="preserve"> and 10 years</w:t>
      </w:r>
      <w:r>
        <w:rPr>
          <w:rFonts w:ascii="Arial" w:hAnsi="Arial" w:cs="Arial"/>
        </w:rPr>
        <w:t xml:space="preserve"> of service</w:t>
      </w:r>
      <w:r w:rsidRPr="009D021F">
        <w:rPr>
          <w:rFonts w:ascii="Arial" w:hAnsi="Arial" w:cs="Arial"/>
        </w:rPr>
        <w:t xml:space="preserve"> will be </w:t>
      </w:r>
      <w:r>
        <w:rPr>
          <w:rFonts w:ascii="Arial" w:hAnsi="Arial" w:cs="Arial"/>
        </w:rPr>
        <w:t>invited</w:t>
      </w:r>
      <w:r w:rsidRPr="009D021F">
        <w:rPr>
          <w:rFonts w:ascii="Arial" w:hAnsi="Arial" w:cs="Arial"/>
        </w:rPr>
        <w:t xml:space="preserve"> to an anniversary lunch hosted by a member of </w:t>
      </w:r>
      <w:r>
        <w:rPr>
          <w:rFonts w:ascii="Arial" w:hAnsi="Arial" w:cs="Arial"/>
        </w:rPr>
        <w:t>senior management.</w:t>
      </w:r>
    </w:p>
    <w:p w14:paraId="1E868065" w14:textId="5C3A27A5" w:rsidR="009D021F" w:rsidRDefault="009D021F" w:rsidP="009D021F">
      <w:pPr>
        <w:rPr>
          <w:rFonts w:ascii="Arial" w:hAnsi="Arial" w:cs="Arial"/>
        </w:rPr>
      </w:pPr>
      <w:r>
        <w:rPr>
          <w:rFonts w:ascii="Arial" w:hAnsi="Arial" w:cs="Arial"/>
        </w:rPr>
        <w:lastRenderedPageBreak/>
        <w:t>Employees celebrating 15 or more</w:t>
      </w:r>
      <w:r w:rsidRPr="009D021F">
        <w:rPr>
          <w:rFonts w:ascii="Arial" w:hAnsi="Arial" w:cs="Arial"/>
        </w:rPr>
        <w:t xml:space="preserve"> years will be </w:t>
      </w:r>
      <w:r>
        <w:rPr>
          <w:rFonts w:ascii="Arial" w:hAnsi="Arial" w:cs="Arial"/>
        </w:rPr>
        <w:t>invited</w:t>
      </w:r>
      <w:r w:rsidRPr="009D021F">
        <w:rPr>
          <w:rFonts w:ascii="Arial" w:hAnsi="Arial" w:cs="Arial"/>
        </w:rPr>
        <w:t xml:space="preserve"> to an anniversary lunch hosted by the CEO.</w:t>
      </w:r>
    </w:p>
    <w:p w14:paraId="4E47D740" w14:textId="0EF4EF24" w:rsidR="009D021F" w:rsidRPr="009D021F" w:rsidRDefault="009D021F" w:rsidP="009D021F">
      <w:pPr>
        <w:rPr>
          <w:rFonts w:ascii="Arial" w:hAnsi="Arial" w:cs="Arial"/>
        </w:rPr>
      </w:pPr>
      <w:r>
        <w:rPr>
          <w:rFonts w:ascii="Arial" w:hAnsi="Arial" w:cs="Arial"/>
        </w:rPr>
        <w:t xml:space="preserve">Employees retiring after 20 years of uninterrupted service will be recognized by senior management during </w:t>
      </w:r>
      <w:r w:rsidR="00F87AA5">
        <w:rPr>
          <w:rFonts w:ascii="Arial" w:hAnsi="Arial" w:cs="Arial"/>
        </w:rPr>
        <w:t xml:space="preserve">company-wide meetings or events closest to the date of their retirement. </w:t>
      </w:r>
    </w:p>
    <w:p w14:paraId="54B2FCC0" w14:textId="77777777" w:rsidR="00FB5F38" w:rsidRDefault="00FB5F38" w:rsidP="007503D8">
      <w:pPr>
        <w:spacing w:after="0" w:line="240" w:lineRule="auto"/>
        <w:jc w:val="center"/>
      </w:pPr>
    </w:p>
    <w:sectPr w:rsidR="00FB5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38"/>
    <w:rsid w:val="00020330"/>
    <w:rsid w:val="00333CDC"/>
    <w:rsid w:val="0051746A"/>
    <w:rsid w:val="007503D8"/>
    <w:rsid w:val="009D021F"/>
    <w:rsid w:val="009D42E0"/>
    <w:rsid w:val="00CB41C4"/>
    <w:rsid w:val="00DF4B3B"/>
    <w:rsid w:val="00F87AA5"/>
    <w:rsid w:val="00FB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FCB2"/>
  <w15:chartTrackingRefBased/>
  <w15:docId w15:val="{67A6980A-53DB-47C9-AE47-9BC5AD8F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38"/>
    <w:rPr>
      <w:color w:val="0563C1" w:themeColor="hyperlink"/>
      <w:u w:val="single"/>
    </w:rPr>
  </w:style>
  <w:style w:type="paragraph" w:styleId="ListParagraph">
    <w:name w:val="List Paragraph"/>
    <w:basedOn w:val="Normal"/>
    <w:uiPriority w:val="34"/>
    <w:qFormat/>
    <w:rsid w:val="009D021F"/>
    <w:pPr>
      <w:ind w:left="720"/>
      <w:contextualSpacing/>
    </w:pPr>
  </w:style>
  <w:style w:type="character" w:styleId="UnresolvedMention">
    <w:name w:val="Unresolved Mention"/>
    <w:basedOn w:val="DefaultParagraphFont"/>
    <w:uiPriority w:val="99"/>
    <w:semiHidden/>
    <w:unhideWhenUsed/>
    <w:rsid w:val="009D021F"/>
    <w:rPr>
      <w:color w:val="808080"/>
      <w:shd w:val="clear" w:color="auto" w:fill="E6E6E6"/>
    </w:rPr>
  </w:style>
  <w:style w:type="paragraph" w:styleId="Revision">
    <w:name w:val="Revision"/>
    <w:hidden/>
    <w:uiPriority w:val="99"/>
    <w:semiHidden/>
    <w:rsid w:val="00517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5706">
      <w:bodyDiv w:val="1"/>
      <w:marLeft w:val="0"/>
      <w:marRight w:val="0"/>
      <w:marTop w:val="0"/>
      <w:marBottom w:val="0"/>
      <w:divBdr>
        <w:top w:val="none" w:sz="0" w:space="0" w:color="auto"/>
        <w:left w:val="none" w:sz="0" w:space="0" w:color="auto"/>
        <w:bottom w:val="none" w:sz="0" w:space="0" w:color="auto"/>
        <w:right w:val="none" w:sz="0" w:space="0" w:color="auto"/>
      </w:divBdr>
      <w:divsChild>
        <w:div w:id="1749770001">
          <w:marLeft w:val="0"/>
          <w:marRight w:val="0"/>
          <w:marTop w:val="0"/>
          <w:marBottom w:val="0"/>
          <w:divBdr>
            <w:top w:val="none" w:sz="0" w:space="0" w:color="auto"/>
            <w:left w:val="none" w:sz="0" w:space="0" w:color="auto"/>
            <w:bottom w:val="none" w:sz="0" w:space="0" w:color="auto"/>
            <w:right w:val="none" w:sz="0" w:space="0" w:color="auto"/>
          </w:divBdr>
          <w:divsChild>
            <w:div w:id="155604726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2023-02-22T20:16:00Z</dcterms:created>
  <dcterms:modified xsi:type="dcterms:W3CDTF">2023-02-22T20:17:00Z</dcterms:modified>
</cp:coreProperties>
</file>