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093CC" w14:textId="3AA521DC" w:rsidR="00F218F0" w:rsidRPr="000F5A31" w:rsidRDefault="00F218F0">
      <w:pPr>
        <w:rPr>
          <w:rFonts w:ascii="Arial" w:hAnsi="Arial" w:cs="Arial"/>
          <w:b/>
          <w:bCs/>
        </w:rPr>
      </w:pPr>
      <w:r w:rsidRPr="000F5A31">
        <w:rPr>
          <w:rFonts w:ascii="Arial" w:hAnsi="Arial" w:cs="Arial"/>
          <w:b/>
          <w:bCs/>
        </w:rPr>
        <w:t>Poster and Reporting Compliance Policy</w:t>
      </w:r>
    </w:p>
    <w:p w14:paraId="7BE2E9CC" w14:textId="77777777" w:rsidR="00F218F0" w:rsidRPr="00F218F0" w:rsidRDefault="00F218F0" w:rsidP="00F218F0">
      <w:pPr>
        <w:rPr>
          <w:rFonts w:ascii="Arial" w:hAnsi="Arial" w:cs="Arial"/>
        </w:rPr>
      </w:pPr>
      <w:r w:rsidRPr="00F218F0">
        <w:rPr>
          <w:rFonts w:ascii="Arial" w:hAnsi="Arial" w:cs="Arial"/>
          <w:b/>
          <w:bCs/>
        </w:rPr>
        <w:br/>
        <w:t>Purpose</w:t>
      </w:r>
    </w:p>
    <w:p w14:paraId="4B303E81" w14:textId="0F9920F0" w:rsidR="00F218F0" w:rsidRPr="00F218F0" w:rsidRDefault="00F218F0" w:rsidP="00F218F0">
      <w:pPr>
        <w:rPr>
          <w:rFonts w:ascii="Arial" w:hAnsi="Arial" w:cs="Arial"/>
        </w:rPr>
      </w:pPr>
      <w:r w:rsidRPr="00F218F0">
        <w:rPr>
          <w:rFonts w:ascii="Arial" w:hAnsi="Arial" w:cs="Arial"/>
        </w:rPr>
        <w:t xml:space="preserve">The purpose of this policy is to establish how </w:t>
      </w:r>
      <w:r w:rsidR="00B016C8" w:rsidRPr="00F218F0">
        <w:rPr>
          <w:rFonts w:ascii="Arial" w:hAnsi="Arial" w:cs="Arial"/>
        </w:rPr>
        <w:t>[Company Name]</w:t>
      </w:r>
      <w:r w:rsidR="00B016C8">
        <w:rPr>
          <w:rFonts w:ascii="Arial" w:hAnsi="Arial" w:cs="Arial"/>
        </w:rPr>
        <w:t>’s</w:t>
      </w:r>
      <w:r w:rsidR="00B016C8" w:rsidRPr="00F218F0">
        <w:rPr>
          <w:rFonts w:ascii="Arial" w:hAnsi="Arial" w:cs="Arial"/>
        </w:rPr>
        <w:t xml:space="preserve"> </w:t>
      </w:r>
      <w:r w:rsidRPr="00F218F0">
        <w:rPr>
          <w:rFonts w:ascii="Arial" w:hAnsi="Arial" w:cs="Arial"/>
        </w:rPr>
        <w:t xml:space="preserve">human resource (HR) department will ensure policy compliance with government-mandated posting and reporting requirements. </w:t>
      </w:r>
    </w:p>
    <w:p w14:paraId="14DABD66" w14:textId="77777777" w:rsidR="00F218F0" w:rsidRPr="00F218F0" w:rsidRDefault="00F218F0" w:rsidP="00F218F0">
      <w:pPr>
        <w:rPr>
          <w:rFonts w:ascii="Arial" w:hAnsi="Arial" w:cs="Arial"/>
        </w:rPr>
      </w:pPr>
      <w:r w:rsidRPr="00F218F0">
        <w:rPr>
          <w:rFonts w:ascii="Arial" w:hAnsi="Arial" w:cs="Arial"/>
          <w:b/>
          <w:bCs/>
        </w:rPr>
        <w:t>Posters and Postings</w:t>
      </w:r>
    </w:p>
    <w:p w14:paraId="26A0A010" w14:textId="009154EF" w:rsidR="00F218F0" w:rsidRPr="00F218F0" w:rsidRDefault="00F218F0" w:rsidP="00F218F0">
      <w:pPr>
        <w:rPr>
          <w:rFonts w:ascii="Arial" w:hAnsi="Arial" w:cs="Arial"/>
        </w:rPr>
      </w:pPr>
      <w:r w:rsidRPr="00F218F0">
        <w:rPr>
          <w:rFonts w:ascii="Arial" w:hAnsi="Arial" w:cs="Arial"/>
        </w:rPr>
        <w:lastRenderedPageBreak/>
        <w:t>[Company Name] will maintain mandated federal and state posters at all company worksites and will post the links to posters on the company intranet site.</w:t>
      </w:r>
      <w:r w:rsidR="00B016C8">
        <w:rPr>
          <w:rFonts w:ascii="Arial" w:hAnsi="Arial" w:cs="Arial"/>
        </w:rPr>
        <w:t xml:space="preserve"> Hardcopy posters will be mailed to remote employees and full-time teleworkers.</w:t>
      </w:r>
    </w:p>
    <w:p w14:paraId="7B294D84" w14:textId="6273FBB6" w:rsidR="00F218F0" w:rsidRPr="00F218F0" w:rsidRDefault="00F218F0" w:rsidP="00F218F0">
      <w:pPr>
        <w:rPr>
          <w:rFonts w:ascii="Arial" w:hAnsi="Arial" w:cs="Arial"/>
        </w:rPr>
      </w:pPr>
      <w:r w:rsidRPr="00F218F0">
        <w:rPr>
          <w:rFonts w:ascii="Arial" w:hAnsi="Arial" w:cs="Arial"/>
        </w:rPr>
        <w:t xml:space="preserve">[Company Name] will verify new posting requirements for worksites </w:t>
      </w:r>
      <w:r w:rsidR="002942B5">
        <w:rPr>
          <w:rFonts w:ascii="Arial" w:hAnsi="Arial" w:cs="Arial"/>
        </w:rPr>
        <w:t xml:space="preserve">on an annual basis </w:t>
      </w:r>
      <w:r w:rsidRPr="00F218F0">
        <w:rPr>
          <w:rFonts w:ascii="Arial" w:hAnsi="Arial" w:cs="Arial"/>
        </w:rPr>
        <w:t>and will ensure that new</w:t>
      </w:r>
      <w:r w:rsidR="002942B5">
        <w:rPr>
          <w:rFonts w:ascii="Arial" w:hAnsi="Arial" w:cs="Arial"/>
        </w:rPr>
        <w:t xml:space="preserve"> and/or revised</w:t>
      </w:r>
      <w:r w:rsidRPr="00F218F0">
        <w:rPr>
          <w:rFonts w:ascii="Arial" w:hAnsi="Arial" w:cs="Arial"/>
        </w:rPr>
        <w:t xml:space="preserve"> posters are posted and made available.</w:t>
      </w:r>
    </w:p>
    <w:p w14:paraId="7A8FBAA2" w14:textId="77777777" w:rsidR="00F218F0" w:rsidRPr="00F218F0" w:rsidRDefault="00F218F0" w:rsidP="00F218F0">
      <w:pPr>
        <w:rPr>
          <w:rFonts w:ascii="Arial" w:hAnsi="Arial" w:cs="Arial"/>
        </w:rPr>
      </w:pPr>
      <w:r w:rsidRPr="00F218F0">
        <w:rPr>
          <w:rFonts w:ascii="Arial" w:hAnsi="Arial" w:cs="Arial"/>
        </w:rPr>
        <w:t xml:space="preserve">[Company Name] will prepare and post its Occupational Safety and Health Administration (OSHA) 300-A form by February 1 annually at </w:t>
      </w:r>
      <w:r w:rsidR="002942B5">
        <w:rPr>
          <w:rFonts w:ascii="Arial" w:hAnsi="Arial" w:cs="Arial"/>
        </w:rPr>
        <w:t xml:space="preserve">all company </w:t>
      </w:r>
      <w:r w:rsidRPr="00F218F0">
        <w:rPr>
          <w:rFonts w:ascii="Arial" w:hAnsi="Arial" w:cs="Arial"/>
        </w:rPr>
        <w:t>worksites and on the company intranet.</w:t>
      </w:r>
    </w:p>
    <w:p w14:paraId="76F7D874" w14:textId="77777777" w:rsidR="00F218F0" w:rsidRPr="00F218F0" w:rsidRDefault="00F218F0" w:rsidP="00F218F0">
      <w:pPr>
        <w:rPr>
          <w:rFonts w:ascii="Arial" w:hAnsi="Arial" w:cs="Arial"/>
        </w:rPr>
      </w:pPr>
      <w:r w:rsidRPr="00F218F0">
        <w:rPr>
          <w:rFonts w:ascii="Arial" w:hAnsi="Arial" w:cs="Arial"/>
        </w:rPr>
        <w:t>The company will update and post its commitment to equal employment opportunity (EEO) in December of each year at worksites and on the intranet site.</w:t>
      </w:r>
    </w:p>
    <w:p w14:paraId="1D37C0DF" w14:textId="77777777" w:rsidR="00F218F0" w:rsidRPr="00F218F0" w:rsidRDefault="00F218F0" w:rsidP="00F218F0">
      <w:pPr>
        <w:rPr>
          <w:rFonts w:ascii="Arial" w:hAnsi="Arial" w:cs="Arial"/>
        </w:rPr>
      </w:pPr>
      <w:r w:rsidRPr="00F218F0">
        <w:rPr>
          <w:rFonts w:ascii="Arial" w:hAnsi="Arial" w:cs="Arial"/>
          <w:b/>
          <w:bCs/>
        </w:rPr>
        <w:t>Reporting</w:t>
      </w:r>
    </w:p>
    <w:p w14:paraId="7EEEDFAF" w14:textId="77777777" w:rsidR="00F218F0" w:rsidRPr="00F218F0" w:rsidRDefault="00F218F0" w:rsidP="00F218F0">
      <w:pPr>
        <w:rPr>
          <w:rFonts w:ascii="Arial" w:hAnsi="Arial" w:cs="Arial"/>
        </w:rPr>
      </w:pPr>
      <w:r w:rsidRPr="00F218F0">
        <w:rPr>
          <w:rFonts w:ascii="Arial" w:hAnsi="Arial" w:cs="Arial"/>
        </w:rPr>
        <w:t xml:space="preserve">[Company Name] will prepare and submit reports as required for federal and state </w:t>
      </w:r>
      <w:r w:rsidR="00AC5B71">
        <w:rPr>
          <w:rFonts w:ascii="Arial" w:hAnsi="Arial" w:cs="Arial"/>
        </w:rPr>
        <w:t xml:space="preserve">tax </w:t>
      </w:r>
      <w:r w:rsidRPr="00F218F0">
        <w:rPr>
          <w:rFonts w:ascii="Arial" w:hAnsi="Arial" w:cs="Arial"/>
        </w:rPr>
        <w:t xml:space="preserve">withholding reporting. </w:t>
      </w:r>
    </w:p>
    <w:p w14:paraId="2D083104" w14:textId="77777777" w:rsidR="00F218F0" w:rsidRPr="00F218F0" w:rsidRDefault="00F218F0" w:rsidP="00F218F0">
      <w:pPr>
        <w:rPr>
          <w:rFonts w:ascii="Arial" w:hAnsi="Arial" w:cs="Arial"/>
        </w:rPr>
      </w:pPr>
      <w:r w:rsidRPr="00F218F0">
        <w:rPr>
          <w:rFonts w:ascii="Arial" w:hAnsi="Arial" w:cs="Arial"/>
        </w:rPr>
        <w:t xml:space="preserve">The 940 </w:t>
      </w:r>
      <w:proofErr w:type="gramStart"/>
      <w:r w:rsidRPr="00F218F0">
        <w:rPr>
          <w:rFonts w:ascii="Arial" w:hAnsi="Arial" w:cs="Arial"/>
        </w:rPr>
        <w:t>series</w:t>
      </w:r>
      <w:proofErr w:type="gramEnd"/>
      <w:r w:rsidRPr="00F218F0">
        <w:rPr>
          <w:rFonts w:ascii="Arial" w:hAnsi="Arial" w:cs="Arial"/>
        </w:rPr>
        <w:t xml:space="preserve"> reports present [Company Name]’s consolidated quarterly </w:t>
      </w:r>
      <w:r w:rsidR="001B2607">
        <w:rPr>
          <w:rFonts w:ascii="Arial" w:hAnsi="Arial" w:cs="Arial"/>
        </w:rPr>
        <w:t xml:space="preserve">tax </w:t>
      </w:r>
      <w:r w:rsidRPr="00F218F0">
        <w:rPr>
          <w:rFonts w:ascii="Arial" w:hAnsi="Arial" w:cs="Arial"/>
        </w:rPr>
        <w:t>reporting requirements; state withholding reports will be submitted to each jurisdiction in which they are required within 20 days of the end of each quarter.</w:t>
      </w:r>
    </w:p>
    <w:p w14:paraId="2E4D246C" w14:textId="77777777" w:rsidR="00F218F0" w:rsidRPr="00F218F0" w:rsidRDefault="00F218F0" w:rsidP="00F218F0">
      <w:pPr>
        <w:rPr>
          <w:rFonts w:ascii="Arial" w:hAnsi="Arial" w:cs="Arial"/>
        </w:rPr>
      </w:pPr>
      <w:r w:rsidRPr="00F218F0">
        <w:rPr>
          <w:rFonts w:ascii="Arial" w:hAnsi="Arial" w:cs="Arial"/>
        </w:rPr>
        <w:t>Annually, no later than January 31, the company will report and mail W-2s and 1099s to reporting agencies, employees and contractors.</w:t>
      </w:r>
    </w:p>
    <w:p w14:paraId="607AFF07" w14:textId="214D782A" w:rsidR="00F218F0" w:rsidRPr="00F218F0" w:rsidRDefault="00F218F0" w:rsidP="00F218F0">
      <w:pPr>
        <w:rPr>
          <w:rFonts w:ascii="Arial" w:hAnsi="Arial" w:cs="Arial"/>
        </w:rPr>
      </w:pPr>
      <w:r w:rsidRPr="00F218F0">
        <w:rPr>
          <w:rFonts w:ascii="Arial" w:hAnsi="Arial" w:cs="Arial"/>
        </w:rPr>
        <w:t xml:space="preserve">State new-hire reports </w:t>
      </w:r>
      <w:r w:rsidR="00AC5B71">
        <w:rPr>
          <w:rFonts w:ascii="Arial" w:hAnsi="Arial" w:cs="Arial"/>
        </w:rPr>
        <w:t>will</w:t>
      </w:r>
      <w:r w:rsidRPr="00F218F0">
        <w:rPr>
          <w:rFonts w:ascii="Arial" w:hAnsi="Arial" w:cs="Arial"/>
        </w:rPr>
        <w:t xml:space="preserve"> be filed with each state </w:t>
      </w:r>
      <w:r w:rsidR="00B217BE">
        <w:rPr>
          <w:rFonts w:ascii="Arial" w:hAnsi="Arial" w:cs="Arial"/>
        </w:rPr>
        <w:t xml:space="preserve">and </w:t>
      </w:r>
      <w:r w:rsidRPr="00F218F0">
        <w:rPr>
          <w:rFonts w:ascii="Arial" w:hAnsi="Arial" w:cs="Arial"/>
        </w:rPr>
        <w:t>will be prepared and reported no less frequently than biweekly</w:t>
      </w:r>
      <w:r w:rsidR="00B217BE">
        <w:rPr>
          <w:rFonts w:ascii="Arial" w:hAnsi="Arial" w:cs="Arial"/>
        </w:rPr>
        <w:t>,</w:t>
      </w:r>
      <w:r w:rsidRPr="00F218F0">
        <w:rPr>
          <w:rFonts w:ascii="Arial" w:hAnsi="Arial" w:cs="Arial"/>
        </w:rPr>
        <w:t xml:space="preserve"> in accordance with federal Department of Health </w:t>
      </w:r>
      <w:r w:rsidR="00B217BE">
        <w:rPr>
          <w:rFonts w:ascii="Arial" w:hAnsi="Arial" w:cs="Arial"/>
        </w:rPr>
        <w:t>and</w:t>
      </w:r>
      <w:r w:rsidRPr="00F218F0">
        <w:rPr>
          <w:rFonts w:ascii="Arial" w:hAnsi="Arial" w:cs="Arial"/>
        </w:rPr>
        <w:t xml:space="preserve"> Human Services requirements.</w:t>
      </w:r>
    </w:p>
    <w:p w14:paraId="6996876F" w14:textId="3407B741" w:rsidR="00F218F0" w:rsidRPr="00F218F0" w:rsidRDefault="00F218F0" w:rsidP="00F218F0">
      <w:pPr>
        <w:rPr>
          <w:rFonts w:ascii="Arial" w:hAnsi="Arial" w:cs="Arial"/>
        </w:rPr>
      </w:pPr>
      <w:r w:rsidRPr="00F218F0">
        <w:rPr>
          <w:rFonts w:ascii="Arial" w:hAnsi="Arial" w:cs="Arial"/>
        </w:rPr>
        <w:t xml:space="preserve">[Company Name] will prepare and submit our EEO-1 report by </w:t>
      </w:r>
      <w:r w:rsidR="0068685E">
        <w:rPr>
          <w:rFonts w:ascii="Arial" w:hAnsi="Arial" w:cs="Arial"/>
        </w:rPr>
        <w:t>March 31</w:t>
      </w:r>
      <w:r w:rsidRPr="00F218F0">
        <w:rPr>
          <w:rFonts w:ascii="Arial" w:hAnsi="Arial" w:cs="Arial"/>
        </w:rPr>
        <w:t xml:space="preserve"> of each year.</w:t>
      </w:r>
    </w:p>
    <w:p w14:paraId="4ED689A3" w14:textId="270E03D8" w:rsidR="00F218F0" w:rsidRDefault="00F218F0" w:rsidP="00F218F0">
      <w:pPr>
        <w:rPr>
          <w:rFonts w:ascii="Arial" w:hAnsi="Arial" w:cs="Arial"/>
        </w:rPr>
      </w:pPr>
      <w:r w:rsidRPr="00F218F0">
        <w:rPr>
          <w:rFonts w:ascii="Arial" w:hAnsi="Arial" w:cs="Arial"/>
        </w:rPr>
        <w:t>The company operates all of its benefits plans on a calendar-year basis; thus, required Form</w:t>
      </w:r>
      <w:r w:rsidR="00B217BE">
        <w:rPr>
          <w:rFonts w:ascii="Arial" w:hAnsi="Arial" w:cs="Arial"/>
        </w:rPr>
        <w:t>s</w:t>
      </w:r>
      <w:r w:rsidRPr="00F218F0">
        <w:rPr>
          <w:rFonts w:ascii="Arial" w:hAnsi="Arial" w:cs="Arial"/>
        </w:rPr>
        <w:t xml:space="preserve"> 5500 and supporting schedules will be prepared and reported no later than July 31 of each year.</w:t>
      </w:r>
    </w:p>
    <w:p w14:paraId="176B03AA" w14:textId="6C6A0545" w:rsidR="00B016C8" w:rsidRDefault="005974F1" w:rsidP="00B016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[Company Name] will report to OSHA </w:t>
      </w:r>
      <w:r w:rsidRPr="005974F1">
        <w:rPr>
          <w:rFonts w:ascii="Arial" w:hAnsi="Arial" w:cs="Arial"/>
        </w:rPr>
        <w:t>within 24 hours any inpatient hospitalization, amputation or eye loss that occurs within 24 hou</w:t>
      </w:r>
      <w:r>
        <w:rPr>
          <w:rFonts w:ascii="Arial" w:hAnsi="Arial" w:cs="Arial"/>
        </w:rPr>
        <w:t>rs of the incident or accident</w:t>
      </w:r>
      <w:r w:rsidR="00B217B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f</w:t>
      </w:r>
      <w:r w:rsidRPr="005974F1">
        <w:rPr>
          <w:rFonts w:ascii="Arial" w:hAnsi="Arial" w:cs="Arial"/>
        </w:rPr>
        <w:t xml:space="preserve">atalities </w:t>
      </w:r>
      <w:r>
        <w:rPr>
          <w:rFonts w:ascii="Arial" w:hAnsi="Arial" w:cs="Arial"/>
        </w:rPr>
        <w:t xml:space="preserve">will </w:t>
      </w:r>
      <w:r w:rsidRPr="005974F1">
        <w:rPr>
          <w:rFonts w:ascii="Arial" w:hAnsi="Arial" w:cs="Arial"/>
        </w:rPr>
        <w:t>be reported</w:t>
      </w:r>
      <w:r>
        <w:rPr>
          <w:rFonts w:ascii="Arial" w:hAnsi="Arial" w:cs="Arial"/>
        </w:rPr>
        <w:t xml:space="preserve"> to OSHA</w:t>
      </w:r>
      <w:r w:rsidRPr="005974F1">
        <w:rPr>
          <w:rFonts w:ascii="Arial" w:hAnsi="Arial" w:cs="Arial"/>
        </w:rPr>
        <w:t xml:space="preserve"> within 8 hours.</w:t>
      </w:r>
    </w:p>
    <w:p w14:paraId="7D28E2C6" w14:textId="5C601E8D" w:rsidR="00F218F0" w:rsidRDefault="002942B5" w:rsidP="00A010FF">
      <w:r>
        <w:rPr>
          <w:rFonts w:ascii="Arial" w:hAnsi="Arial" w:cs="Arial"/>
        </w:rPr>
        <w:t xml:space="preserve">[Company Name] will report annually </w:t>
      </w:r>
      <w:r w:rsidRPr="002942B5">
        <w:rPr>
          <w:rFonts w:ascii="Arial" w:hAnsi="Arial" w:cs="Arial"/>
        </w:rPr>
        <w:t xml:space="preserve">to the IRS </w:t>
      </w:r>
      <w:r>
        <w:rPr>
          <w:rFonts w:ascii="Arial" w:hAnsi="Arial" w:cs="Arial"/>
        </w:rPr>
        <w:t xml:space="preserve">on </w:t>
      </w:r>
      <w:r w:rsidRPr="002942B5">
        <w:rPr>
          <w:rFonts w:ascii="Arial" w:hAnsi="Arial" w:cs="Arial"/>
        </w:rPr>
        <w:t xml:space="preserve">the health coverage provided to full-time employees under the shared responsibility portion of the </w:t>
      </w:r>
      <w:r>
        <w:rPr>
          <w:rFonts w:ascii="Arial" w:hAnsi="Arial" w:cs="Arial"/>
        </w:rPr>
        <w:t>Affordable Care Act (ACA)</w:t>
      </w:r>
      <w:r w:rsidRPr="002942B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Statements will also be provided annually to employees regarding health insurance coverage.</w:t>
      </w:r>
    </w:p>
    <w:sectPr w:rsidR="00F21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8F0"/>
    <w:rsid w:val="00031B76"/>
    <w:rsid w:val="000F5A31"/>
    <w:rsid w:val="00126A0B"/>
    <w:rsid w:val="001B2607"/>
    <w:rsid w:val="002942B5"/>
    <w:rsid w:val="003916D1"/>
    <w:rsid w:val="004E6E32"/>
    <w:rsid w:val="005974F1"/>
    <w:rsid w:val="006218C2"/>
    <w:rsid w:val="00671C9B"/>
    <w:rsid w:val="0068685E"/>
    <w:rsid w:val="00716028"/>
    <w:rsid w:val="009679E9"/>
    <w:rsid w:val="00A010FF"/>
    <w:rsid w:val="00AC5B71"/>
    <w:rsid w:val="00B016C8"/>
    <w:rsid w:val="00B1186B"/>
    <w:rsid w:val="00B217BE"/>
    <w:rsid w:val="00DF3CE4"/>
    <w:rsid w:val="00E7762C"/>
    <w:rsid w:val="00F2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5FC50"/>
  <w15:chartTrackingRefBased/>
  <w15:docId w15:val="{206ECD6C-396D-43EF-90C4-45074DEC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18F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2B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217B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607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B118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2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22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4</cp:revision>
  <dcterms:created xsi:type="dcterms:W3CDTF">2023-03-28T19:26:00Z</dcterms:created>
  <dcterms:modified xsi:type="dcterms:W3CDTF">2023-03-28T19:26:00Z</dcterms:modified>
</cp:coreProperties>
</file>