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5D38B" w14:textId="4667B83E" w:rsidR="005031E2" w:rsidRDefault="005031E2">
      <w:pPr>
        <w:rPr>
          <w:rFonts w:ascii="Arial" w:hAnsi="Arial" w:cs="Arial"/>
          <w:b/>
          <w:color w:val="333333"/>
        </w:rPr>
      </w:pPr>
      <w:r w:rsidRPr="00856862">
        <w:rPr>
          <w:rFonts w:ascii="Arial" w:hAnsi="Arial" w:cs="Arial"/>
          <w:b/>
          <w:color w:val="333333"/>
        </w:rPr>
        <w:t xml:space="preserve">Paid </w:t>
      </w:r>
      <w:r w:rsidR="00B71F77" w:rsidRPr="00856862">
        <w:rPr>
          <w:rFonts w:ascii="Arial" w:hAnsi="Arial" w:cs="Arial"/>
          <w:b/>
          <w:color w:val="333333"/>
        </w:rPr>
        <w:t>Family and Medical Leave</w:t>
      </w:r>
      <w:r w:rsidRPr="00856862">
        <w:rPr>
          <w:rFonts w:ascii="Arial" w:hAnsi="Arial" w:cs="Arial"/>
          <w:b/>
          <w:color w:val="333333"/>
        </w:rPr>
        <w:t xml:space="preserve"> </w:t>
      </w:r>
    </w:p>
    <w:p w14:paraId="1413EF2E" w14:textId="77777777" w:rsidR="00EA1982" w:rsidRPr="00856862" w:rsidRDefault="00EA1982">
      <w:pPr>
        <w:rPr>
          <w:rFonts w:ascii="Arial" w:hAnsi="Arial" w:cs="Arial"/>
          <w:b/>
        </w:rPr>
      </w:pPr>
    </w:p>
    <w:p w14:paraId="4CD7EAFB" w14:textId="4444B017" w:rsidR="00B71F77" w:rsidRDefault="00B71F77">
      <w:pPr>
        <w:rPr>
          <w:rFonts w:ascii="Arial" w:hAnsi="Arial" w:cs="Arial"/>
          <w:b/>
        </w:rPr>
      </w:pPr>
      <w:r>
        <w:rPr>
          <w:rFonts w:ascii="Arial" w:hAnsi="Arial" w:cs="Arial"/>
          <w:b/>
        </w:rPr>
        <w:t>Purpose</w:t>
      </w:r>
    </w:p>
    <w:p w14:paraId="1A24293E" w14:textId="478B3CEE" w:rsidR="00B71F77" w:rsidRPr="00C7661C" w:rsidRDefault="00C7661C">
      <w:pPr>
        <w:rPr>
          <w:rFonts w:ascii="Arial" w:hAnsi="Arial" w:cs="Arial"/>
        </w:rPr>
      </w:pPr>
      <w:r>
        <w:rPr>
          <w:rFonts w:ascii="Arial" w:hAnsi="Arial" w:cs="Arial"/>
        </w:rPr>
        <w:t>[Company Name]</w:t>
      </w:r>
      <w:r w:rsidR="00135A95">
        <w:rPr>
          <w:rFonts w:ascii="Arial" w:hAnsi="Arial" w:cs="Arial"/>
        </w:rPr>
        <w:t xml:space="preserve"> recognizes the need for paid time off to allow employees to achieve work</w:t>
      </w:r>
      <w:r w:rsidR="00F138E9">
        <w:rPr>
          <w:rFonts w:ascii="Arial" w:hAnsi="Arial" w:cs="Arial"/>
        </w:rPr>
        <w:t>/</w:t>
      </w:r>
      <w:r w:rsidR="00135A95">
        <w:rPr>
          <w:rFonts w:ascii="Arial" w:hAnsi="Arial" w:cs="Arial"/>
        </w:rPr>
        <w:t xml:space="preserve">life balance. </w:t>
      </w:r>
      <w:r w:rsidR="002A7666">
        <w:rPr>
          <w:rFonts w:ascii="Arial" w:hAnsi="Arial" w:cs="Arial"/>
        </w:rPr>
        <w:t>This policy provides paid leave for family</w:t>
      </w:r>
      <w:r w:rsidR="00F138E9">
        <w:rPr>
          <w:rFonts w:ascii="Arial" w:hAnsi="Arial" w:cs="Arial"/>
        </w:rPr>
        <w:t>-</w:t>
      </w:r>
      <w:r w:rsidR="002A7666">
        <w:rPr>
          <w:rFonts w:ascii="Arial" w:hAnsi="Arial" w:cs="Arial"/>
        </w:rPr>
        <w:t xml:space="preserve"> and medical</w:t>
      </w:r>
      <w:r w:rsidR="00F138E9">
        <w:rPr>
          <w:rFonts w:ascii="Arial" w:hAnsi="Arial" w:cs="Arial"/>
        </w:rPr>
        <w:t>-</w:t>
      </w:r>
      <w:r w:rsidR="002A7666">
        <w:rPr>
          <w:rFonts w:ascii="Arial" w:hAnsi="Arial" w:cs="Arial"/>
        </w:rPr>
        <w:t xml:space="preserve">related absences. </w:t>
      </w:r>
    </w:p>
    <w:p w14:paraId="047013CC" w14:textId="10BCDFE9" w:rsidR="00B71F77" w:rsidRDefault="00B71F77">
      <w:pPr>
        <w:rPr>
          <w:rFonts w:ascii="Arial" w:hAnsi="Arial" w:cs="Arial"/>
          <w:b/>
        </w:rPr>
      </w:pPr>
      <w:r>
        <w:rPr>
          <w:rFonts w:ascii="Arial" w:hAnsi="Arial" w:cs="Arial"/>
          <w:b/>
        </w:rPr>
        <w:t>Eligibility</w:t>
      </w:r>
    </w:p>
    <w:p w14:paraId="507A88A4" w14:textId="463500C3" w:rsidR="00B71F77" w:rsidRDefault="00490267">
      <w:pPr>
        <w:rPr>
          <w:rFonts w:ascii="Arial" w:hAnsi="Arial" w:cs="Arial"/>
          <w:b/>
        </w:rPr>
      </w:pPr>
      <w:r>
        <w:rPr>
          <w:rFonts w:ascii="Arial" w:hAnsi="Arial" w:cs="Arial"/>
        </w:rPr>
        <w:t>All e</w:t>
      </w:r>
      <w:r w:rsidR="00B71F77">
        <w:rPr>
          <w:rFonts w:ascii="Arial" w:hAnsi="Arial" w:cs="Arial"/>
        </w:rPr>
        <w:t xml:space="preserve">mployees who have worked for </w:t>
      </w:r>
      <w:r w:rsidR="008F1A4D">
        <w:rPr>
          <w:rFonts w:ascii="Arial" w:hAnsi="Arial" w:cs="Arial"/>
        </w:rPr>
        <w:t xml:space="preserve">[Company Name] for </w:t>
      </w:r>
      <w:r>
        <w:rPr>
          <w:rFonts w:ascii="Arial" w:hAnsi="Arial" w:cs="Arial"/>
        </w:rPr>
        <w:t>at least</w:t>
      </w:r>
      <w:r w:rsidR="008F1A4D">
        <w:rPr>
          <w:rFonts w:ascii="Arial" w:hAnsi="Arial" w:cs="Arial"/>
        </w:rPr>
        <w:t xml:space="preserve"> 12 months are eligible for paid family and medical leave. </w:t>
      </w:r>
    </w:p>
    <w:p w14:paraId="63E151E3" w14:textId="68DAA391" w:rsidR="005031E2" w:rsidRPr="005031E2" w:rsidRDefault="005031E2">
      <w:pPr>
        <w:rPr>
          <w:rFonts w:ascii="Arial" w:hAnsi="Arial" w:cs="Arial"/>
          <w:b/>
        </w:rPr>
      </w:pPr>
      <w:r w:rsidRPr="005031E2">
        <w:rPr>
          <w:rFonts w:ascii="Arial" w:hAnsi="Arial" w:cs="Arial"/>
          <w:b/>
        </w:rPr>
        <w:t xml:space="preserve">Paid Leave </w:t>
      </w:r>
    </w:p>
    <w:p w14:paraId="52A8DA91" w14:textId="7F73A234" w:rsidR="00B71F77" w:rsidRDefault="00B71F77">
      <w:pPr>
        <w:rPr>
          <w:rFonts w:ascii="Arial" w:hAnsi="Arial" w:cs="Arial"/>
        </w:rPr>
      </w:pPr>
      <w:r>
        <w:rPr>
          <w:rFonts w:ascii="Arial" w:hAnsi="Arial" w:cs="Arial"/>
        </w:rPr>
        <w:t xml:space="preserve">[Company Name] provides </w:t>
      </w:r>
      <w:r w:rsidR="00490267">
        <w:rPr>
          <w:rFonts w:ascii="Arial" w:hAnsi="Arial" w:cs="Arial"/>
        </w:rPr>
        <w:t xml:space="preserve">[no less than </w:t>
      </w:r>
      <w:r>
        <w:rPr>
          <w:rFonts w:ascii="Arial" w:hAnsi="Arial" w:cs="Arial"/>
        </w:rPr>
        <w:t>two weeks</w:t>
      </w:r>
      <w:r w:rsidR="00490267">
        <w:rPr>
          <w:rFonts w:ascii="Arial" w:hAnsi="Arial" w:cs="Arial"/>
        </w:rPr>
        <w:t>]</w:t>
      </w:r>
      <w:r>
        <w:rPr>
          <w:rFonts w:ascii="Arial" w:hAnsi="Arial" w:cs="Arial"/>
        </w:rPr>
        <w:t xml:space="preserve"> of paid leave</w:t>
      </w:r>
      <w:r w:rsidR="008F1A4D">
        <w:rPr>
          <w:rFonts w:ascii="Arial" w:hAnsi="Arial" w:cs="Arial"/>
        </w:rPr>
        <w:t xml:space="preserve"> at [percentage no less than 50%] of the employee’s base pay</w:t>
      </w:r>
      <w:r>
        <w:rPr>
          <w:rFonts w:ascii="Arial" w:hAnsi="Arial" w:cs="Arial"/>
        </w:rPr>
        <w:t xml:space="preserve"> for the following purposes:</w:t>
      </w:r>
    </w:p>
    <w:p w14:paraId="62699282" w14:textId="77777777" w:rsidR="00B71F77" w:rsidRPr="00B71F77" w:rsidRDefault="00B71F77" w:rsidP="00B71F77">
      <w:pPr>
        <w:pStyle w:val="ListParagraph"/>
        <w:numPr>
          <w:ilvl w:val="0"/>
          <w:numId w:val="2"/>
        </w:numPr>
        <w:rPr>
          <w:rFonts w:ascii="Arial" w:hAnsi="Arial" w:cs="Arial"/>
        </w:rPr>
      </w:pPr>
      <w:r w:rsidRPr="00B71F77">
        <w:rPr>
          <w:rFonts w:ascii="Arial" w:hAnsi="Arial" w:cs="Arial"/>
        </w:rPr>
        <w:t xml:space="preserve">Birth of an employee’s child and to care for the child. </w:t>
      </w:r>
    </w:p>
    <w:p w14:paraId="3D1C714B" w14:textId="552E0B05" w:rsidR="00B71F77" w:rsidRPr="00B71F77" w:rsidRDefault="00B71F77" w:rsidP="00B71F77">
      <w:pPr>
        <w:pStyle w:val="ListParagraph"/>
        <w:numPr>
          <w:ilvl w:val="0"/>
          <w:numId w:val="2"/>
        </w:numPr>
        <w:rPr>
          <w:rFonts w:ascii="Arial" w:hAnsi="Arial" w:cs="Arial"/>
        </w:rPr>
      </w:pPr>
      <w:r w:rsidRPr="00B71F77">
        <w:rPr>
          <w:rFonts w:ascii="Arial" w:hAnsi="Arial" w:cs="Arial"/>
        </w:rPr>
        <w:t>Placement of a child with the employee for adoption or foster care.</w:t>
      </w:r>
    </w:p>
    <w:p w14:paraId="07331661" w14:textId="789CFF97" w:rsidR="00B71F77" w:rsidRPr="00B71F77" w:rsidRDefault="00B71F77" w:rsidP="00B71F77">
      <w:pPr>
        <w:pStyle w:val="ListParagraph"/>
        <w:numPr>
          <w:ilvl w:val="0"/>
          <w:numId w:val="2"/>
        </w:numPr>
        <w:rPr>
          <w:rFonts w:ascii="Arial" w:hAnsi="Arial" w:cs="Arial"/>
        </w:rPr>
      </w:pPr>
      <w:r w:rsidRPr="00B71F77">
        <w:rPr>
          <w:rFonts w:ascii="Arial" w:hAnsi="Arial" w:cs="Arial"/>
        </w:rPr>
        <w:t>To care for the employee’s spouse, child or parent who has a serious health condition.</w:t>
      </w:r>
    </w:p>
    <w:p w14:paraId="4DEE2955" w14:textId="77777777" w:rsidR="00B71F77" w:rsidRPr="00B71F77" w:rsidRDefault="00B71F77" w:rsidP="00B71F77">
      <w:pPr>
        <w:pStyle w:val="ListParagraph"/>
        <w:numPr>
          <w:ilvl w:val="0"/>
          <w:numId w:val="2"/>
        </w:numPr>
        <w:rPr>
          <w:rFonts w:ascii="Arial" w:hAnsi="Arial" w:cs="Arial"/>
        </w:rPr>
      </w:pPr>
      <w:r w:rsidRPr="00B71F77">
        <w:rPr>
          <w:rFonts w:ascii="Arial" w:hAnsi="Arial" w:cs="Arial"/>
        </w:rPr>
        <w:t>A serious health condition that makes the employee unable to perform the functions of his or her position.</w:t>
      </w:r>
    </w:p>
    <w:p w14:paraId="44B46E28" w14:textId="3B0652EF" w:rsidR="00B71F77" w:rsidRPr="00B71F77" w:rsidRDefault="00B71F77" w:rsidP="00B71F77">
      <w:pPr>
        <w:pStyle w:val="ListParagraph"/>
        <w:numPr>
          <w:ilvl w:val="0"/>
          <w:numId w:val="2"/>
        </w:numPr>
        <w:rPr>
          <w:rFonts w:ascii="Arial" w:hAnsi="Arial" w:cs="Arial"/>
        </w:rPr>
      </w:pPr>
      <w:r w:rsidRPr="00B71F77">
        <w:rPr>
          <w:rFonts w:ascii="Arial" w:hAnsi="Arial" w:cs="Arial"/>
        </w:rPr>
        <w:t xml:space="preserve">Any qualifying exigency due to an employee’s spouse, child or parent being on covered active duty (or having been notified of an impending call or order to covered active duty) in the </w:t>
      </w:r>
      <w:r w:rsidR="00F138E9">
        <w:rPr>
          <w:rFonts w:ascii="Arial" w:hAnsi="Arial" w:cs="Arial"/>
        </w:rPr>
        <w:t>a</w:t>
      </w:r>
      <w:r w:rsidRPr="00B71F77">
        <w:rPr>
          <w:rFonts w:ascii="Arial" w:hAnsi="Arial" w:cs="Arial"/>
        </w:rPr>
        <w:t xml:space="preserve">rmed </w:t>
      </w:r>
      <w:r w:rsidR="00F138E9">
        <w:rPr>
          <w:rFonts w:ascii="Arial" w:hAnsi="Arial" w:cs="Arial"/>
        </w:rPr>
        <w:t>f</w:t>
      </w:r>
      <w:r w:rsidRPr="00B71F77">
        <w:rPr>
          <w:rFonts w:ascii="Arial" w:hAnsi="Arial" w:cs="Arial"/>
        </w:rPr>
        <w:t>orces.</w:t>
      </w:r>
    </w:p>
    <w:p w14:paraId="53C0322E" w14:textId="7CA863BA" w:rsidR="00B71F77" w:rsidRPr="00B71F77" w:rsidRDefault="00B71F77" w:rsidP="00B71F77">
      <w:pPr>
        <w:pStyle w:val="ListParagraph"/>
        <w:numPr>
          <w:ilvl w:val="0"/>
          <w:numId w:val="2"/>
        </w:numPr>
        <w:rPr>
          <w:rFonts w:ascii="Arial" w:hAnsi="Arial" w:cs="Arial"/>
        </w:rPr>
      </w:pPr>
      <w:r w:rsidRPr="00B71F77">
        <w:rPr>
          <w:rFonts w:ascii="Arial" w:hAnsi="Arial" w:cs="Arial"/>
        </w:rPr>
        <w:t>To care for a service member who is the employee’s spouse, child, parent or next of kin</w:t>
      </w:r>
      <w:r>
        <w:rPr>
          <w:rFonts w:ascii="Arial" w:hAnsi="Arial" w:cs="Arial"/>
        </w:rPr>
        <w:t>.</w:t>
      </w:r>
    </w:p>
    <w:p w14:paraId="5AF0E75D" w14:textId="6306CCA8" w:rsidR="008F1A4D" w:rsidRDefault="008F1A4D">
      <w:pPr>
        <w:rPr>
          <w:rFonts w:ascii="Arial" w:hAnsi="Arial" w:cs="Arial"/>
        </w:rPr>
      </w:pPr>
      <w:r>
        <w:rPr>
          <w:rFonts w:ascii="Arial" w:hAnsi="Arial" w:cs="Arial"/>
        </w:rPr>
        <w:t xml:space="preserve">Leave will be paid at [percentage no less than 50%] of pay based on a 40-hour workweek for full-time employees. Part-time employees will receive paid family and medical leave on a prorated basis determined by their average weekly hours over the preceding eight weeks. </w:t>
      </w:r>
      <w:r w:rsidR="004D4DED">
        <w:rPr>
          <w:rFonts w:ascii="Arial" w:hAnsi="Arial" w:cs="Arial"/>
        </w:rPr>
        <w:t>Paid leave will apply to the first [</w:t>
      </w:r>
      <w:r w:rsidR="00F138E9">
        <w:rPr>
          <w:rFonts w:ascii="Arial" w:hAnsi="Arial" w:cs="Arial"/>
        </w:rPr>
        <w:t xml:space="preserve">amount of time </w:t>
      </w:r>
      <w:r w:rsidR="004D4DED">
        <w:rPr>
          <w:rFonts w:ascii="Arial" w:hAnsi="Arial" w:cs="Arial"/>
        </w:rPr>
        <w:t>no less than two weeks] of qualifying leave.</w:t>
      </w:r>
    </w:p>
    <w:p w14:paraId="20DE5EC4" w14:textId="175B8519" w:rsidR="008F1A4D" w:rsidRDefault="008F1A4D" w:rsidP="008F1A4D">
      <w:pPr>
        <w:rPr>
          <w:rFonts w:ascii="Arial" w:hAnsi="Arial" w:cs="Arial"/>
        </w:rPr>
      </w:pPr>
      <w:r>
        <w:rPr>
          <w:rFonts w:ascii="Arial" w:hAnsi="Arial" w:cs="Arial"/>
        </w:rPr>
        <w:t xml:space="preserve">Employees may </w:t>
      </w:r>
      <w:r w:rsidR="004D4DED">
        <w:rPr>
          <w:rFonts w:ascii="Arial" w:hAnsi="Arial" w:cs="Arial"/>
        </w:rPr>
        <w:t xml:space="preserve">use other </w:t>
      </w:r>
      <w:r>
        <w:rPr>
          <w:rFonts w:ascii="Arial" w:hAnsi="Arial" w:cs="Arial"/>
        </w:rPr>
        <w:t>paid</w:t>
      </w:r>
      <w:r w:rsidR="00F138E9">
        <w:rPr>
          <w:rFonts w:ascii="Arial" w:hAnsi="Arial" w:cs="Arial"/>
        </w:rPr>
        <w:t>-</w:t>
      </w:r>
      <w:r>
        <w:rPr>
          <w:rFonts w:ascii="Arial" w:hAnsi="Arial" w:cs="Arial"/>
        </w:rPr>
        <w:t>time</w:t>
      </w:r>
      <w:r w:rsidR="00F138E9">
        <w:rPr>
          <w:rFonts w:ascii="Arial" w:hAnsi="Arial" w:cs="Arial"/>
        </w:rPr>
        <w:t>-</w:t>
      </w:r>
      <w:r>
        <w:rPr>
          <w:rFonts w:ascii="Arial" w:hAnsi="Arial" w:cs="Arial"/>
        </w:rPr>
        <w:t xml:space="preserve">off </w:t>
      </w:r>
      <w:r w:rsidR="004D4DED">
        <w:rPr>
          <w:rFonts w:ascii="Arial" w:hAnsi="Arial" w:cs="Arial"/>
        </w:rPr>
        <w:t>(PTO)</w:t>
      </w:r>
      <w:r w:rsidR="00F138E9">
        <w:rPr>
          <w:rFonts w:ascii="Arial" w:hAnsi="Arial" w:cs="Arial"/>
        </w:rPr>
        <w:t xml:space="preserve"> </w:t>
      </w:r>
      <w:r>
        <w:rPr>
          <w:rFonts w:ascii="Arial" w:hAnsi="Arial" w:cs="Arial"/>
        </w:rPr>
        <w:t xml:space="preserve">hours during the two weeks of paid family and medical leave, not to exceed a total of 100 percent of pay. Employees must use available PTO hours for leave exceeding two weeks. </w:t>
      </w:r>
    </w:p>
    <w:p w14:paraId="3DCF94C8" w14:textId="2310E9F1" w:rsidR="00C7661C" w:rsidRDefault="00C7661C" w:rsidP="008F1A4D">
      <w:pPr>
        <w:rPr>
          <w:rFonts w:ascii="Arial" w:hAnsi="Arial" w:cs="Arial"/>
        </w:rPr>
      </w:pPr>
      <w:r>
        <w:rPr>
          <w:rFonts w:ascii="Arial" w:hAnsi="Arial" w:cs="Arial"/>
        </w:rPr>
        <w:t xml:space="preserve">Paid </w:t>
      </w:r>
      <w:r w:rsidR="00F138E9">
        <w:rPr>
          <w:rFonts w:ascii="Arial" w:hAnsi="Arial" w:cs="Arial"/>
        </w:rPr>
        <w:t>f</w:t>
      </w:r>
      <w:r>
        <w:rPr>
          <w:rFonts w:ascii="Arial" w:hAnsi="Arial" w:cs="Arial"/>
        </w:rPr>
        <w:t xml:space="preserve">amily and </w:t>
      </w:r>
      <w:r w:rsidR="00F138E9">
        <w:rPr>
          <w:rFonts w:ascii="Arial" w:hAnsi="Arial" w:cs="Arial"/>
        </w:rPr>
        <w:t>m</w:t>
      </w:r>
      <w:r>
        <w:rPr>
          <w:rFonts w:ascii="Arial" w:hAnsi="Arial" w:cs="Arial"/>
        </w:rPr>
        <w:t xml:space="preserve">edical </w:t>
      </w:r>
      <w:r w:rsidR="00F138E9">
        <w:rPr>
          <w:rFonts w:ascii="Arial" w:hAnsi="Arial" w:cs="Arial"/>
        </w:rPr>
        <w:t>l</w:t>
      </w:r>
      <w:r>
        <w:rPr>
          <w:rFonts w:ascii="Arial" w:hAnsi="Arial" w:cs="Arial"/>
        </w:rPr>
        <w:t xml:space="preserve">eave will run concurrently with </w:t>
      </w:r>
      <w:r w:rsidR="00490267">
        <w:rPr>
          <w:rFonts w:ascii="Arial" w:hAnsi="Arial" w:cs="Arial"/>
        </w:rPr>
        <w:t xml:space="preserve">leave provided under the </w:t>
      </w:r>
      <w:r>
        <w:rPr>
          <w:rFonts w:ascii="Arial" w:hAnsi="Arial" w:cs="Arial"/>
        </w:rPr>
        <w:t xml:space="preserve">Family and Medical Leave Act (FMLA) when applicable. </w:t>
      </w:r>
    </w:p>
    <w:p w14:paraId="1D8351CD" w14:textId="01F47269" w:rsidR="005031E2" w:rsidRPr="005031E2" w:rsidRDefault="00EA1982" w:rsidP="005031E2">
      <w:pPr>
        <w:rPr>
          <w:rFonts w:ascii="Arial" w:hAnsi="Arial" w:cs="Arial"/>
          <w:b/>
        </w:rPr>
      </w:pPr>
      <w:r>
        <w:rPr>
          <w:rFonts w:ascii="Arial" w:hAnsi="Arial" w:cs="Arial"/>
          <w:b/>
        </w:rPr>
        <w:t xml:space="preserve">Notice </w:t>
      </w:r>
      <w:r w:rsidR="005031E2" w:rsidRPr="005031E2">
        <w:rPr>
          <w:rFonts w:ascii="Arial" w:hAnsi="Arial" w:cs="Arial"/>
          <w:b/>
        </w:rPr>
        <w:t>Requirements</w:t>
      </w:r>
    </w:p>
    <w:p w14:paraId="51E5EED4" w14:textId="0098F041" w:rsidR="005031E2" w:rsidRDefault="005031E2" w:rsidP="005031E2">
      <w:pPr>
        <w:rPr>
          <w:rFonts w:ascii="Arial" w:hAnsi="Arial" w:cs="Arial"/>
        </w:rPr>
      </w:pPr>
      <w:r w:rsidRPr="005031E2">
        <w:rPr>
          <w:rFonts w:ascii="Arial" w:hAnsi="Arial" w:cs="Arial"/>
        </w:rPr>
        <w:t xml:space="preserve">The employee must provide </w:t>
      </w:r>
      <w:r w:rsidR="00C7661C">
        <w:rPr>
          <w:rFonts w:ascii="Arial" w:hAnsi="Arial" w:cs="Arial"/>
        </w:rPr>
        <w:t xml:space="preserve">his or her supervisor </w:t>
      </w:r>
      <w:r w:rsidRPr="005031E2">
        <w:rPr>
          <w:rFonts w:ascii="Arial" w:hAnsi="Arial" w:cs="Arial"/>
        </w:rPr>
        <w:t>30 days’ notice of the requested leave (or as much notice as practicable if the leave is not foreseeable)</w:t>
      </w:r>
      <w:r w:rsidR="00490267">
        <w:rPr>
          <w:rFonts w:ascii="Arial" w:hAnsi="Arial" w:cs="Arial"/>
        </w:rPr>
        <w:t xml:space="preserve"> and submit</w:t>
      </w:r>
      <w:r w:rsidRPr="005031E2">
        <w:rPr>
          <w:rFonts w:ascii="Arial" w:hAnsi="Arial" w:cs="Arial"/>
        </w:rPr>
        <w:t xml:space="preserve"> the </w:t>
      </w:r>
      <w:r w:rsidR="00C7661C">
        <w:rPr>
          <w:rFonts w:ascii="Arial" w:hAnsi="Arial" w:cs="Arial"/>
        </w:rPr>
        <w:t>leave request</w:t>
      </w:r>
      <w:r w:rsidRPr="005031E2">
        <w:rPr>
          <w:rFonts w:ascii="Arial" w:hAnsi="Arial" w:cs="Arial"/>
        </w:rPr>
        <w:t xml:space="preserve"> forms </w:t>
      </w:r>
      <w:r w:rsidR="00C7661C">
        <w:rPr>
          <w:rFonts w:ascii="Arial" w:hAnsi="Arial" w:cs="Arial"/>
        </w:rPr>
        <w:t>to</w:t>
      </w:r>
      <w:r w:rsidRPr="005031E2">
        <w:rPr>
          <w:rFonts w:ascii="Arial" w:hAnsi="Arial" w:cs="Arial"/>
        </w:rPr>
        <w:t xml:space="preserve"> the human resource</w:t>
      </w:r>
      <w:r w:rsidR="00C7661C">
        <w:rPr>
          <w:rFonts w:ascii="Arial" w:hAnsi="Arial" w:cs="Arial"/>
        </w:rPr>
        <w:t>s</w:t>
      </w:r>
      <w:r w:rsidRPr="005031E2">
        <w:rPr>
          <w:rFonts w:ascii="Arial" w:hAnsi="Arial" w:cs="Arial"/>
        </w:rPr>
        <w:t xml:space="preserve"> department. </w:t>
      </w:r>
    </w:p>
    <w:sectPr w:rsidR="00503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B3A"/>
    <w:multiLevelType w:val="hybridMultilevel"/>
    <w:tmpl w:val="CB0A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B3193"/>
    <w:multiLevelType w:val="hybridMultilevel"/>
    <w:tmpl w:val="0B4A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1888852">
    <w:abstractNumId w:val="1"/>
  </w:num>
  <w:num w:numId="2" w16cid:durableId="1710185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1E2"/>
    <w:rsid w:val="00083B23"/>
    <w:rsid w:val="000B0177"/>
    <w:rsid w:val="00135A95"/>
    <w:rsid w:val="002A7666"/>
    <w:rsid w:val="002D3078"/>
    <w:rsid w:val="00423687"/>
    <w:rsid w:val="00490267"/>
    <w:rsid w:val="004D4DED"/>
    <w:rsid w:val="004D7F20"/>
    <w:rsid w:val="005031E2"/>
    <w:rsid w:val="00647791"/>
    <w:rsid w:val="00667D00"/>
    <w:rsid w:val="006E57DD"/>
    <w:rsid w:val="00856862"/>
    <w:rsid w:val="008F1A4D"/>
    <w:rsid w:val="00A45B99"/>
    <w:rsid w:val="00A774F2"/>
    <w:rsid w:val="00A814BA"/>
    <w:rsid w:val="00B71F77"/>
    <w:rsid w:val="00BE7287"/>
    <w:rsid w:val="00C7661C"/>
    <w:rsid w:val="00EA1982"/>
    <w:rsid w:val="00F138E9"/>
    <w:rsid w:val="00FC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96F14"/>
  <w15:chartTrackingRefBased/>
  <w15:docId w15:val="{BD199B81-0E1D-460C-AC9C-15006174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1E2"/>
    <w:rPr>
      <w:color w:val="0563C1" w:themeColor="hyperlink"/>
      <w:u w:val="single"/>
    </w:rPr>
  </w:style>
  <w:style w:type="paragraph" w:styleId="ListParagraph">
    <w:name w:val="List Paragraph"/>
    <w:basedOn w:val="Normal"/>
    <w:uiPriority w:val="34"/>
    <w:qFormat/>
    <w:rsid w:val="005031E2"/>
    <w:pPr>
      <w:ind w:left="720"/>
      <w:contextualSpacing/>
    </w:pPr>
  </w:style>
  <w:style w:type="character" w:styleId="CommentReference">
    <w:name w:val="annotation reference"/>
    <w:basedOn w:val="DefaultParagraphFont"/>
    <w:uiPriority w:val="99"/>
    <w:semiHidden/>
    <w:unhideWhenUsed/>
    <w:rsid w:val="004D4DED"/>
    <w:rPr>
      <w:sz w:val="16"/>
      <w:szCs w:val="16"/>
    </w:rPr>
  </w:style>
  <w:style w:type="paragraph" w:styleId="CommentText">
    <w:name w:val="annotation text"/>
    <w:basedOn w:val="Normal"/>
    <w:link w:val="CommentTextChar"/>
    <w:uiPriority w:val="99"/>
    <w:semiHidden/>
    <w:unhideWhenUsed/>
    <w:rsid w:val="004D4DED"/>
    <w:pPr>
      <w:spacing w:line="240" w:lineRule="auto"/>
    </w:pPr>
    <w:rPr>
      <w:sz w:val="20"/>
      <w:szCs w:val="20"/>
    </w:rPr>
  </w:style>
  <w:style w:type="character" w:customStyle="1" w:styleId="CommentTextChar">
    <w:name w:val="Comment Text Char"/>
    <w:basedOn w:val="DefaultParagraphFont"/>
    <w:link w:val="CommentText"/>
    <w:uiPriority w:val="99"/>
    <w:semiHidden/>
    <w:rsid w:val="004D4DED"/>
    <w:rPr>
      <w:sz w:val="20"/>
      <w:szCs w:val="20"/>
    </w:rPr>
  </w:style>
  <w:style w:type="paragraph" w:styleId="CommentSubject">
    <w:name w:val="annotation subject"/>
    <w:basedOn w:val="CommentText"/>
    <w:next w:val="CommentText"/>
    <w:link w:val="CommentSubjectChar"/>
    <w:uiPriority w:val="99"/>
    <w:semiHidden/>
    <w:unhideWhenUsed/>
    <w:rsid w:val="004D4DED"/>
    <w:rPr>
      <w:b/>
      <w:bCs/>
    </w:rPr>
  </w:style>
  <w:style w:type="character" w:customStyle="1" w:styleId="CommentSubjectChar">
    <w:name w:val="Comment Subject Char"/>
    <w:basedOn w:val="CommentTextChar"/>
    <w:link w:val="CommentSubject"/>
    <w:uiPriority w:val="99"/>
    <w:semiHidden/>
    <w:rsid w:val="004D4DED"/>
    <w:rPr>
      <w:b/>
      <w:bCs/>
      <w:sz w:val="20"/>
      <w:szCs w:val="20"/>
    </w:rPr>
  </w:style>
  <w:style w:type="paragraph" w:styleId="BalloonText">
    <w:name w:val="Balloon Text"/>
    <w:basedOn w:val="Normal"/>
    <w:link w:val="BalloonTextChar"/>
    <w:uiPriority w:val="99"/>
    <w:semiHidden/>
    <w:unhideWhenUsed/>
    <w:rsid w:val="004D4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DED"/>
    <w:rPr>
      <w:rFonts w:ascii="Segoe UI" w:hAnsi="Segoe UI" w:cs="Segoe UI"/>
      <w:sz w:val="18"/>
      <w:szCs w:val="18"/>
    </w:rPr>
  </w:style>
  <w:style w:type="paragraph" w:styleId="Revision">
    <w:name w:val="Revision"/>
    <w:hidden/>
    <w:uiPriority w:val="99"/>
    <w:semiHidden/>
    <w:rsid w:val="00F138E9"/>
    <w:pPr>
      <w:spacing w:after="0" w:line="240" w:lineRule="auto"/>
    </w:pPr>
  </w:style>
  <w:style w:type="character" w:styleId="UnresolvedMention">
    <w:name w:val="Unresolved Mention"/>
    <w:basedOn w:val="DefaultParagraphFont"/>
    <w:uiPriority w:val="99"/>
    <w:semiHidden/>
    <w:unhideWhenUsed/>
    <w:rsid w:val="00083B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2023-03-22T15:18:00Z</dcterms:created>
  <dcterms:modified xsi:type="dcterms:W3CDTF">2023-03-22T15:19:00Z</dcterms:modified>
</cp:coreProperties>
</file>