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A6E3D" w14:textId="77777777" w:rsidR="00881311" w:rsidRPr="001437D2" w:rsidRDefault="002868D4">
      <w:pPr>
        <w:rPr>
          <w:rFonts w:ascii="Arial" w:hAnsi="Arial" w:cs="Arial"/>
          <w:b/>
        </w:rPr>
      </w:pPr>
      <w:r w:rsidRPr="001437D2">
        <w:rPr>
          <w:rFonts w:ascii="Arial" w:hAnsi="Arial" w:cs="Arial"/>
          <w:b/>
        </w:rPr>
        <w:t xml:space="preserve">Critical Personal </w:t>
      </w:r>
      <w:r w:rsidR="00881311" w:rsidRPr="001437D2">
        <w:rPr>
          <w:rFonts w:ascii="Arial" w:hAnsi="Arial" w:cs="Arial"/>
          <w:b/>
        </w:rPr>
        <w:t xml:space="preserve">Leave of Absence </w:t>
      </w:r>
      <w:r w:rsidRPr="001437D2">
        <w:rPr>
          <w:rFonts w:ascii="Arial" w:hAnsi="Arial" w:cs="Arial"/>
          <w:b/>
        </w:rPr>
        <w:t xml:space="preserve">Policy </w:t>
      </w:r>
      <w:r w:rsidR="00881311" w:rsidRPr="001437D2">
        <w:rPr>
          <w:rFonts w:ascii="Arial" w:hAnsi="Arial" w:cs="Arial"/>
          <w:b/>
        </w:rPr>
        <w:t>(Non-FMLA and Non-Military)</w:t>
      </w:r>
    </w:p>
    <w:p w14:paraId="7003F87E" w14:textId="6ECC7D05" w:rsidR="00881311" w:rsidRPr="00881311" w:rsidRDefault="00881311" w:rsidP="00881311">
      <w:pPr>
        <w:rPr>
          <w:rFonts w:ascii="Arial" w:hAnsi="Arial" w:cs="Arial"/>
        </w:rPr>
      </w:pPr>
      <w:r w:rsidRPr="00881311">
        <w:rPr>
          <w:rFonts w:ascii="Arial" w:hAnsi="Arial" w:cs="Arial"/>
        </w:rPr>
        <w:t xml:space="preserve">[Company Name] recognizes that an employee may have a need to be </w:t>
      </w:r>
      <w:r w:rsidR="002868D4">
        <w:rPr>
          <w:rFonts w:ascii="Arial" w:hAnsi="Arial" w:cs="Arial"/>
        </w:rPr>
        <w:t>absent</w:t>
      </w:r>
      <w:r w:rsidR="002868D4" w:rsidRPr="00881311">
        <w:rPr>
          <w:rFonts w:ascii="Arial" w:hAnsi="Arial" w:cs="Arial"/>
        </w:rPr>
        <w:t xml:space="preserve"> </w:t>
      </w:r>
      <w:r w:rsidRPr="00881311">
        <w:rPr>
          <w:rFonts w:ascii="Arial" w:hAnsi="Arial" w:cs="Arial"/>
        </w:rPr>
        <w:t xml:space="preserve">from work in order to attend to personal situations beyond </w:t>
      </w:r>
      <w:r w:rsidR="00993E3A">
        <w:rPr>
          <w:rFonts w:ascii="Arial" w:hAnsi="Arial" w:cs="Arial"/>
        </w:rPr>
        <w:t>those covered by</w:t>
      </w:r>
      <w:r w:rsidR="002868D4">
        <w:rPr>
          <w:rFonts w:ascii="Arial" w:hAnsi="Arial" w:cs="Arial"/>
        </w:rPr>
        <w:t xml:space="preserve"> company</w:t>
      </w:r>
      <w:r w:rsidR="00993E3A">
        <w:rPr>
          <w:rFonts w:ascii="Arial" w:hAnsi="Arial" w:cs="Arial"/>
        </w:rPr>
        <w:t>-</w:t>
      </w:r>
      <w:r w:rsidR="002868D4">
        <w:rPr>
          <w:rFonts w:ascii="Arial" w:hAnsi="Arial" w:cs="Arial"/>
        </w:rPr>
        <w:t>provided paid time off (PTO)</w:t>
      </w:r>
      <w:r w:rsidRPr="00881311">
        <w:rPr>
          <w:rFonts w:ascii="Arial" w:hAnsi="Arial" w:cs="Arial"/>
        </w:rPr>
        <w:t>.</w:t>
      </w:r>
      <w:r w:rsidR="00993E3A">
        <w:rPr>
          <w:rFonts w:ascii="Arial" w:hAnsi="Arial" w:cs="Arial"/>
        </w:rPr>
        <w:t xml:space="preserve"> </w:t>
      </w:r>
      <w:r w:rsidRPr="00881311">
        <w:rPr>
          <w:rFonts w:ascii="Arial" w:hAnsi="Arial" w:cs="Arial"/>
        </w:rPr>
        <w:t xml:space="preserve">Under this policy, critical personal leaves </w:t>
      </w:r>
      <w:r w:rsidR="00993E3A">
        <w:rPr>
          <w:rFonts w:ascii="Arial" w:hAnsi="Arial" w:cs="Arial"/>
        </w:rPr>
        <w:t xml:space="preserve">may be approved </w:t>
      </w:r>
      <w:r w:rsidRPr="00881311">
        <w:rPr>
          <w:rFonts w:ascii="Arial" w:hAnsi="Arial" w:cs="Arial"/>
        </w:rPr>
        <w:t>for employees who are:</w:t>
      </w:r>
    </w:p>
    <w:p w14:paraId="6360EDFC" w14:textId="35E51DDB" w:rsidR="00881311" w:rsidRPr="001437D2" w:rsidRDefault="002868D4" w:rsidP="001437D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437D2">
        <w:rPr>
          <w:rFonts w:ascii="Arial" w:hAnsi="Arial" w:cs="Arial"/>
        </w:rPr>
        <w:t>V</w:t>
      </w:r>
      <w:r w:rsidR="00881311" w:rsidRPr="001437D2">
        <w:rPr>
          <w:rFonts w:ascii="Arial" w:hAnsi="Arial" w:cs="Arial"/>
        </w:rPr>
        <w:t>ictims of domestic violence</w:t>
      </w:r>
      <w:r w:rsidR="00993E3A">
        <w:rPr>
          <w:rFonts w:ascii="Arial" w:hAnsi="Arial" w:cs="Arial"/>
        </w:rPr>
        <w:t>.</w:t>
      </w:r>
      <w:r w:rsidR="00881311" w:rsidRPr="001437D2">
        <w:rPr>
          <w:rFonts w:ascii="Arial" w:hAnsi="Arial" w:cs="Arial"/>
        </w:rPr>
        <w:t xml:space="preserve"> </w:t>
      </w:r>
    </w:p>
    <w:p w14:paraId="1896D243" w14:textId="31B729E9" w:rsidR="00881311" w:rsidRPr="001437D2" w:rsidRDefault="002868D4" w:rsidP="001437D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437D2">
        <w:rPr>
          <w:rFonts w:ascii="Arial" w:hAnsi="Arial" w:cs="Arial"/>
        </w:rPr>
        <w:t>V</w:t>
      </w:r>
      <w:r w:rsidR="00881311" w:rsidRPr="001437D2">
        <w:rPr>
          <w:rFonts w:ascii="Arial" w:hAnsi="Arial" w:cs="Arial"/>
        </w:rPr>
        <w:t>ictims of criminal acts</w:t>
      </w:r>
      <w:r w:rsidR="00993E3A">
        <w:rPr>
          <w:rFonts w:ascii="Arial" w:hAnsi="Arial" w:cs="Arial"/>
        </w:rPr>
        <w:t>.</w:t>
      </w:r>
      <w:r w:rsidR="00881311" w:rsidRPr="001437D2">
        <w:rPr>
          <w:rFonts w:ascii="Arial" w:hAnsi="Arial" w:cs="Arial"/>
        </w:rPr>
        <w:t xml:space="preserve"> </w:t>
      </w:r>
    </w:p>
    <w:p w14:paraId="6D0D1586" w14:textId="25381817" w:rsidR="00881311" w:rsidRDefault="002868D4" w:rsidP="001437D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437D2">
        <w:rPr>
          <w:rFonts w:ascii="Arial" w:hAnsi="Arial" w:cs="Arial"/>
        </w:rPr>
        <w:t>V</w:t>
      </w:r>
      <w:r w:rsidR="00881311" w:rsidRPr="001437D2">
        <w:rPr>
          <w:rFonts w:ascii="Arial" w:hAnsi="Arial" w:cs="Arial"/>
        </w:rPr>
        <w:t>ictims of natural disasters</w:t>
      </w:r>
      <w:r w:rsidR="00993E3A">
        <w:rPr>
          <w:rFonts w:ascii="Arial" w:hAnsi="Arial" w:cs="Arial"/>
        </w:rPr>
        <w:t>.</w:t>
      </w:r>
      <w:r w:rsidR="00881311" w:rsidRPr="001437D2">
        <w:rPr>
          <w:rFonts w:ascii="Arial" w:hAnsi="Arial" w:cs="Arial"/>
        </w:rPr>
        <w:t xml:space="preserve"> </w:t>
      </w:r>
    </w:p>
    <w:p w14:paraId="655E4B98" w14:textId="77777777" w:rsidR="003B7F72" w:rsidRPr="00F26D9B" w:rsidRDefault="003B7F72" w:rsidP="003B7F7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 need of personal leave due to COVID-19 reasons. </w:t>
      </w:r>
    </w:p>
    <w:p w14:paraId="6D86F0D7" w14:textId="77777777" w:rsidR="003B7F72" w:rsidRPr="00881311" w:rsidRDefault="003B7F72" w:rsidP="003B7F72">
      <w:pPr>
        <w:rPr>
          <w:rFonts w:ascii="Arial" w:hAnsi="Arial" w:cs="Arial"/>
        </w:rPr>
      </w:pPr>
      <w:r w:rsidRPr="00881311">
        <w:rPr>
          <w:rFonts w:ascii="Arial" w:hAnsi="Arial" w:cs="Arial"/>
          <w:b/>
          <w:bCs/>
        </w:rPr>
        <w:t xml:space="preserve">Eligibility </w:t>
      </w:r>
    </w:p>
    <w:p w14:paraId="6CD25426" w14:textId="77777777" w:rsidR="003B7F72" w:rsidRPr="00881311" w:rsidRDefault="003B7F72" w:rsidP="003B7F72">
      <w:pPr>
        <w:rPr>
          <w:rFonts w:ascii="Arial" w:hAnsi="Arial" w:cs="Arial"/>
        </w:rPr>
      </w:pPr>
      <w:r w:rsidRPr="00881311">
        <w:rPr>
          <w:rFonts w:ascii="Arial" w:hAnsi="Arial" w:cs="Arial"/>
        </w:rPr>
        <w:t xml:space="preserve">All employees, regardless of length of company service, are eligible for leaves </w:t>
      </w:r>
      <w:r>
        <w:rPr>
          <w:rFonts w:ascii="Arial" w:hAnsi="Arial" w:cs="Arial"/>
        </w:rPr>
        <w:t>that</w:t>
      </w:r>
      <w:r w:rsidRPr="00881311">
        <w:rPr>
          <w:rFonts w:ascii="Arial" w:hAnsi="Arial" w:cs="Arial"/>
        </w:rPr>
        <w:t xml:space="preserve"> meet any of the above-referenced </w:t>
      </w:r>
      <w:r>
        <w:rPr>
          <w:rFonts w:ascii="Arial" w:hAnsi="Arial" w:cs="Arial"/>
        </w:rPr>
        <w:t>circumstances</w:t>
      </w:r>
      <w:r w:rsidRPr="00881311">
        <w:rPr>
          <w:rFonts w:ascii="Arial" w:hAnsi="Arial" w:cs="Arial"/>
        </w:rPr>
        <w:t xml:space="preserve">. Such approved periods of leave will be unpaid except where an employee elects to use accrued </w:t>
      </w:r>
      <w:r>
        <w:rPr>
          <w:rFonts w:ascii="Arial" w:hAnsi="Arial" w:cs="Arial"/>
        </w:rPr>
        <w:t>PTO</w:t>
      </w:r>
      <w:r w:rsidRPr="00881311">
        <w:rPr>
          <w:rFonts w:ascii="Arial" w:hAnsi="Arial" w:cs="Arial"/>
        </w:rPr>
        <w:t xml:space="preserve"> to offset a loss in pay. </w:t>
      </w:r>
    </w:p>
    <w:p w14:paraId="5BF3334F" w14:textId="77777777" w:rsidR="003B7F72" w:rsidRDefault="003B7F72" w:rsidP="003B7F72">
      <w:pPr>
        <w:rPr>
          <w:rFonts w:ascii="Arial" w:hAnsi="Arial" w:cs="Arial"/>
        </w:rPr>
      </w:pPr>
      <w:r w:rsidRPr="00881311">
        <w:rPr>
          <w:rFonts w:ascii="Arial" w:hAnsi="Arial" w:cs="Arial"/>
        </w:rPr>
        <w:t xml:space="preserve">The leave provided for in this policy is </w:t>
      </w:r>
      <w:r>
        <w:rPr>
          <w:rFonts w:ascii="Arial" w:hAnsi="Arial" w:cs="Arial"/>
        </w:rPr>
        <w:t>different from</w:t>
      </w:r>
      <w:r w:rsidRPr="00881311">
        <w:rPr>
          <w:rFonts w:ascii="Arial" w:hAnsi="Arial" w:cs="Arial"/>
        </w:rPr>
        <w:t xml:space="preserve"> leave that may be required under applicable laws such as the Family and Medical Leave Act (FMLA) and the Uniformed Services Employment and Reemployment Rights Act (USERRA). </w:t>
      </w:r>
      <w:r>
        <w:rPr>
          <w:rFonts w:ascii="Arial" w:hAnsi="Arial" w:cs="Arial"/>
        </w:rPr>
        <w:t>Absences that are covered by the FMLA or USERRA are not covered by this policy. Employees</w:t>
      </w:r>
      <w:r w:rsidRPr="00881311">
        <w:rPr>
          <w:rFonts w:ascii="Arial" w:hAnsi="Arial" w:cs="Arial"/>
        </w:rPr>
        <w:t xml:space="preserve"> may have similar rights under state law. Employees should </w:t>
      </w:r>
      <w:r>
        <w:rPr>
          <w:rFonts w:ascii="Arial" w:hAnsi="Arial" w:cs="Arial"/>
        </w:rPr>
        <w:t>discuss</w:t>
      </w:r>
      <w:r w:rsidRPr="00881311">
        <w:rPr>
          <w:rFonts w:ascii="Arial" w:hAnsi="Arial" w:cs="Arial"/>
        </w:rPr>
        <w:t xml:space="preserve"> leave rights under such laws </w:t>
      </w:r>
      <w:r>
        <w:rPr>
          <w:rFonts w:ascii="Arial" w:hAnsi="Arial" w:cs="Arial"/>
        </w:rPr>
        <w:t xml:space="preserve">with the human resources (HR) department </w:t>
      </w:r>
      <w:r w:rsidRPr="00881311">
        <w:rPr>
          <w:rFonts w:ascii="Arial" w:hAnsi="Arial" w:cs="Arial"/>
        </w:rPr>
        <w:t xml:space="preserve">before resorting to the leave provided for in this </w:t>
      </w:r>
      <w:r>
        <w:rPr>
          <w:rFonts w:ascii="Arial" w:hAnsi="Arial" w:cs="Arial"/>
        </w:rPr>
        <w:t>p</w:t>
      </w:r>
      <w:r w:rsidRPr="00881311">
        <w:rPr>
          <w:rFonts w:ascii="Arial" w:hAnsi="Arial" w:cs="Arial"/>
        </w:rPr>
        <w:t>olicy. </w:t>
      </w:r>
    </w:p>
    <w:p w14:paraId="1C044122" w14:textId="77777777" w:rsidR="003B7F72" w:rsidRDefault="003B7F72" w:rsidP="003B7F72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Leave for COVID-19 reasons may include time off to care for a family member impacted by the virus, to care for a child whose school or place of care is closed due to the virus or for the employee’s own illness due to COVID-19 when FMLA leave is not available. This category of leave may also apply to employees in certain high-risk categories who are unable to work due to likely exposure to the virus. </w:t>
      </w:r>
      <w:bookmarkStart w:id="0" w:name="_GoBack"/>
      <w:bookmarkEnd w:id="0"/>
    </w:p>
    <w:p w14:paraId="6DFB0C05" w14:textId="77777777" w:rsidR="00881311" w:rsidRPr="003B7F72" w:rsidRDefault="00881311" w:rsidP="003B7F72">
      <w:pPr>
        <w:rPr>
          <w:rFonts w:ascii="Arial" w:hAnsi="Arial" w:cs="Arial"/>
        </w:rPr>
      </w:pPr>
      <w:r w:rsidRPr="003B7F72">
        <w:rPr>
          <w:rFonts w:ascii="Arial" w:hAnsi="Arial" w:cs="Arial"/>
          <w:b/>
          <w:bCs/>
        </w:rPr>
        <w:t>Requesting Critical Personal Leave</w:t>
      </w:r>
    </w:p>
    <w:p w14:paraId="530915A6" w14:textId="2398D891" w:rsidR="00881311" w:rsidRPr="00881311" w:rsidRDefault="00881311" w:rsidP="00881311">
      <w:pPr>
        <w:rPr>
          <w:rFonts w:ascii="Arial" w:hAnsi="Arial" w:cs="Arial"/>
        </w:rPr>
      </w:pPr>
      <w:r w:rsidRPr="00881311">
        <w:rPr>
          <w:rFonts w:ascii="Arial" w:hAnsi="Arial" w:cs="Arial"/>
        </w:rPr>
        <w:t xml:space="preserve">A request for </w:t>
      </w:r>
      <w:r w:rsidR="002868D4">
        <w:rPr>
          <w:rFonts w:ascii="Arial" w:hAnsi="Arial" w:cs="Arial"/>
        </w:rPr>
        <w:t xml:space="preserve">critical personal </w:t>
      </w:r>
      <w:r w:rsidRPr="00881311">
        <w:rPr>
          <w:rFonts w:ascii="Arial" w:hAnsi="Arial" w:cs="Arial"/>
        </w:rPr>
        <w:t>leave must be made in writing, must be for a specified</w:t>
      </w:r>
      <w:r w:rsidR="002868D4">
        <w:rPr>
          <w:rFonts w:ascii="Arial" w:hAnsi="Arial" w:cs="Arial"/>
        </w:rPr>
        <w:t xml:space="preserve"> </w:t>
      </w:r>
      <w:r w:rsidRPr="00881311">
        <w:rPr>
          <w:rFonts w:ascii="Arial" w:hAnsi="Arial" w:cs="Arial"/>
        </w:rPr>
        <w:t>period</w:t>
      </w:r>
      <w:r w:rsidR="00FF29DC">
        <w:rPr>
          <w:rFonts w:ascii="Arial" w:hAnsi="Arial" w:cs="Arial"/>
        </w:rPr>
        <w:t xml:space="preserve"> of time</w:t>
      </w:r>
      <w:r w:rsidRPr="00881311">
        <w:rPr>
          <w:rFonts w:ascii="Arial" w:hAnsi="Arial" w:cs="Arial"/>
        </w:rPr>
        <w:t xml:space="preserve"> and </w:t>
      </w:r>
      <w:r w:rsidR="00993E3A">
        <w:rPr>
          <w:rFonts w:ascii="Arial" w:hAnsi="Arial" w:cs="Arial"/>
        </w:rPr>
        <w:t xml:space="preserve">must be </w:t>
      </w:r>
      <w:r w:rsidRPr="00881311">
        <w:rPr>
          <w:rFonts w:ascii="Arial" w:hAnsi="Arial" w:cs="Arial"/>
        </w:rPr>
        <w:t xml:space="preserve">directed to </w:t>
      </w:r>
      <w:r w:rsidR="002868D4">
        <w:rPr>
          <w:rFonts w:ascii="Arial" w:hAnsi="Arial" w:cs="Arial"/>
        </w:rPr>
        <w:t>the</w:t>
      </w:r>
      <w:r w:rsidR="002868D4" w:rsidRPr="00881311">
        <w:rPr>
          <w:rFonts w:ascii="Arial" w:hAnsi="Arial" w:cs="Arial"/>
        </w:rPr>
        <w:t xml:space="preserve"> </w:t>
      </w:r>
      <w:r w:rsidRPr="00881311">
        <w:rPr>
          <w:rFonts w:ascii="Arial" w:hAnsi="Arial" w:cs="Arial"/>
        </w:rPr>
        <w:t>department manager.</w:t>
      </w:r>
      <w:r w:rsidR="00993E3A">
        <w:rPr>
          <w:rFonts w:ascii="Arial" w:hAnsi="Arial" w:cs="Arial"/>
        </w:rPr>
        <w:t xml:space="preserve"> </w:t>
      </w:r>
    </w:p>
    <w:p w14:paraId="250AD4D6" w14:textId="6819745D" w:rsidR="00881311" w:rsidRPr="00881311" w:rsidRDefault="00881311" w:rsidP="00881311">
      <w:pPr>
        <w:rPr>
          <w:rFonts w:ascii="Arial" w:hAnsi="Arial" w:cs="Arial"/>
        </w:rPr>
      </w:pPr>
      <w:r w:rsidRPr="00881311">
        <w:rPr>
          <w:rFonts w:ascii="Arial" w:hAnsi="Arial" w:cs="Arial"/>
        </w:rPr>
        <w:t xml:space="preserve">All leave requests should be accompanied by documentation supporting the necessity for the leave </w:t>
      </w:r>
      <w:r w:rsidRPr="00881311">
        <w:rPr>
          <w:rFonts w:ascii="Arial" w:hAnsi="Arial" w:cs="Arial"/>
          <w:i/>
          <w:iCs/>
        </w:rPr>
        <w:t>except where this would cause an undue hardship on the employee</w:t>
      </w:r>
      <w:r w:rsidR="002868D4">
        <w:rPr>
          <w:rFonts w:ascii="Arial" w:hAnsi="Arial" w:cs="Arial"/>
        </w:rPr>
        <w:t>, in which case</w:t>
      </w:r>
      <w:r w:rsidRPr="00881311">
        <w:rPr>
          <w:rFonts w:ascii="Arial" w:hAnsi="Arial" w:cs="Arial"/>
        </w:rPr>
        <w:t xml:space="preserve"> documentation must be provided within a reasonable time period.</w:t>
      </w:r>
    </w:p>
    <w:p w14:paraId="635B4FD2" w14:textId="56BB25BF" w:rsidR="00881311" w:rsidRPr="00881311" w:rsidRDefault="00881311" w:rsidP="00881311">
      <w:pPr>
        <w:rPr>
          <w:rFonts w:ascii="Arial" w:hAnsi="Arial" w:cs="Arial"/>
        </w:rPr>
      </w:pPr>
      <w:r w:rsidRPr="00881311">
        <w:rPr>
          <w:rFonts w:ascii="Arial" w:hAnsi="Arial" w:cs="Arial"/>
        </w:rPr>
        <w:t>Examples</w:t>
      </w:r>
      <w:r w:rsidR="00ED14EA">
        <w:rPr>
          <w:rFonts w:ascii="Arial" w:hAnsi="Arial" w:cs="Arial"/>
        </w:rPr>
        <w:t xml:space="preserve"> of appropriate documentation include</w:t>
      </w:r>
      <w:r w:rsidRPr="00881311">
        <w:rPr>
          <w:rFonts w:ascii="Arial" w:hAnsi="Arial" w:cs="Arial"/>
        </w:rPr>
        <w:t xml:space="preserve"> court documentation for any criminal proceeding in which the employee (or household family member) was a victim; insurance company documentation of major sustained loss or damage to a residence or other property of the employee; physician documentation of necessity for medical care or disability; </w:t>
      </w:r>
      <w:r w:rsidR="00993E3A">
        <w:rPr>
          <w:rFonts w:ascii="Arial" w:hAnsi="Arial" w:cs="Arial"/>
        </w:rPr>
        <w:t xml:space="preserve">and </w:t>
      </w:r>
      <w:r w:rsidRPr="00881311">
        <w:rPr>
          <w:rFonts w:ascii="Arial" w:hAnsi="Arial" w:cs="Arial"/>
        </w:rPr>
        <w:t xml:space="preserve">local social welfare, victims assistance group or church certification in cases of </w:t>
      </w:r>
      <w:r w:rsidR="00ED14EA">
        <w:rPr>
          <w:rFonts w:ascii="Arial" w:hAnsi="Arial" w:cs="Arial"/>
        </w:rPr>
        <w:t>domestic violence</w:t>
      </w:r>
      <w:r w:rsidRPr="00881311">
        <w:rPr>
          <w:rFonts w:ascii="Arial" w:hAnsi="Arial" w:cs="Arial"/>
        </w:rPr>
        <w:t>.</w:t>
      </w:r>
    </w:p>
    <w:p w14:paraId="41120953" w14:textId="77777777" w:rsidR="00881311" w:rsidRPr="00881311" w:rsidRDefault="00881311" w:rsidP="00881311">
      <w:pPr>
        <w:rPr>
          <w:rFonts w:ascii="Arial" w:hAnsi="Arial" w:cs="Arial"/>
        </w:rPr>
      </w:pPr>
      <w:r w:rsidRPr="00881311">
        <w:rPr>
          <w:rFonts w:ascii="Arial" w:hAnsi="Arial" w:cs="Arial"/>
          <w:b/>
          <w:bCs/>
        </w:rPr>
        <w:t>Leave Duration</w:t>
      </w:r>
    </w:p>
    <w:p w14:paraId="3FECC22D" w14:textId="6CA60466" w:rsidR="00881311" w:rsidRPr="00881311" w:rsidRDefault="00881311" w:rsidP="001437D2">
      <w:pPr>
        <w:rPr>
          <w:rFonts w:ascii="Arial" w:hAnsi="Arial" w:cs="Arial"/>
        </w:rPr>
      </w:pPr>
      <w:r w:rsidRPr="00881311">
        <w:rPr>
          <w:rFonts w:ascii="Arial" w:hAnsi="Arial" w:cs="Arial"/>
        </w:rPr>
        <w:t>Critical personal leaves may be taken in a continuous block of time or sporadically as dictated by the period specified in the documented leave request.</w:t>
      </w:r>
      <w:r w:rsidR="00993E3A">
        <w:rPr>
          <w:rFonts w:ascii="Arial" w:hAnsi="Arial" w:cs="Arial"/>
        </w:rPr>
        <w:t xml:space="preserve"> </w:t>
      </w:r>
      <w:r w:rsidRPr="00881311">
        <w:rPr>
          <w:rFonts w:ascii="Arial" w:hAnsi="Arial" w:cs="Arial"/>
        </w:rPr>
        <w:t>Under no circumstance</w:t>
      </w:r>
      <w:r w:rsidR="00993E3A">
        <w:rPr>
          <w:rFonts w:ascii="Arial" w:hAnsi="Arial" w:cs="Arial"/>
        </w:rPr>
        <w:t>s</w:t>
      </w:r>
      <w:r w:rsidRPr="00881311">
        <w:rPr>
          <w:rFonts w:ascii="Arial" w:hAnsi="Arial" w:cs="Arial"/>
        </w:rPr>
        <w:t xml:space="preserve"> will leave be approved in advance for continuous periods beyond 14 days</w:t>
      </w:r>
      <w:r w:rsidR="00ED14EA">
        <w:rPr>
          <w:rFonts w:ascii="Arial" w:hAnsi="Arial" w:cs="Arial"/>
        </w:rPr>
        <w:t>.</w:t>
      </w:r>
      <w:r w:rsidRPr="00881311">
        <w:rPr>
          <w:rFonts w:ascii="Arial" w:hAnsi="Arial" w:cs="Arial"/>
        </w:rPr>
        <w:t xml:space="preserve"> </w:t>
      </w:r>
      <w:r w:rsidR="00ED14EA">
        <w:rPr>
          <w:rFonts w:ascii="Arial" w:hAnsi="Arial" w:cs="Arial"/>
        </w:rPr>
        <w:t>H</w:t>
      </w:r>
      <w:r w:rsidRPr="00881311">
        <w:rPr>
          <w:rFonts w:ascii="Arial" w:hAnsi="Arial" w:cs="Arial"/>
        </w:rPr>
        <w:t xml:space="preserve">owever, employees may submit subsequent documented leave requests for continuation of leave when necessary. </w:t>
      </w:r>
    </w:p>
    <w:p w14:paraId="10BBB153" w14:textId="77777777" w:rsidR="00881311" w:rsidRPr="00881311" w:rsidRDefault="00881311" w:rsidP="00881311">
      <w:pPr>
        <w:rPr>
          <w:rFonts w:ascii="Arial" w:hAnsi="Arial" w:cs="Arial"/>
        </w:rPr>
      </w:pPr>
      <w:r w:rsidRPr="00881311">
        <w:rPr>
          <w:rFonts w:ascii="Arial" w:hAnsi="Arial" w:cs="Arial"/>
          <w:b/>
          <w:bCs/>
        </w:rPr>
        <w:lastRenderedPageBreak/>
        <w:t>Benefit Plan Continuation</w:t>
      </w:r>
    </w:p>
    <w:p w14:paraId="0B8E7354" w14:textId="707C91D7" w:rsidR="00881311" w:rsidRPr="00881311" w:rsidRDefault="00881311" w:rsidP="00881311">
      <w:pPr>
        <w:rPr>
          <w:rFonts w:ascii="Arial" w:hAnsi="Arial" w:cs="Arial"/>
        </w:rPr>
      </w:pPr>
      <w:r w:rsidRPr="00881311">
        <w:rPr>
          <w:rFonts w:ascii="Arial" w:hAnsi="Arial" w:cs="Arial"/>
        </w:rPr>
        <w:t>When critical personal leaves require sustained periods of absence, the company will permit health care continuation during such periods of leave to a maximum of one month on the same basis as active employees</w:t>
      </w:r>
      <w:r w:rsidR="00ED14EA">
        <w:rPr>
          <w:rFonts w:ascii="Arial" w:hAnsi="Arial" w:cs="Arial"/>
        </w:rPr>
        <w:t>.</w:t>
      </w:r>
      <w:r w:rsidRPr="00881311">
        <w:rPr>
          <w:rFonts w:ascii="Arial" w:hAnsi="Arial" w:cs="Arial"/>
        </w:rPr>
        <w:t xml:space="preserve"> </w:t>
      </w:r>
      <w:r w:rsidR="00ED14EA">
        <w:rPr>
          <w:rFonts w:ascii="Arial" w:hAnsi="Arial" w:cs="Arial"/>
        </w:rPr>
        <w:t>E</w:t>
      </w:r>
      <w:r w:rsidRPr="00881311">
        <w:rPr>
          <w:rFonts w:ascii="Arial" w:hAnsi="Arial" w:cs="Arial"/>
        </w:rPr>
        <w:t xml:space="preserve">mployees should establish in advance a contribution payment schedule with HR prior to </w:t>
      </w:r>
      <w:r w:rsidR="00FF29DC">
        <w:rPr>
          <w:rFonts w:ascii="Arial" w:hAnsi="Arial" w:cs="Arial"/>
        </w:rPr>
        <w:t xml:space="preserve">the </w:t>
      </w:r>
      <w:r w:rsidRPr="00881311">
        <w:rPr>
          <w:rFonts w:ascii="Arial" w:hAnsi="Arial" w:cs="Arial"/>
        </w:rPr>
        <w:t xml:space="preserve">commencement of leave. Other insurance coverage and 401(k) contributions will be suspended during periods of unpaid leave and reinstated upon </w:t>
      </w:r>
      <w:r w:rsidR="00FF29DC">
        <w:rPr>
          <w:rFonts w:ascii="Arial" w:hAnsi="Arial" w:cs="Arial"/>
        </w:rPr>
        <w:t xml:space="preserve">an employee’s </w:t>
      </w:r>
      <w:r w:rsidRPr="00881311">
        <w:rPr>
          <w:rFonts w:ascii="Arial" w:hAnsi="Arial" w:cs="Arial"/>
        </w:rPr>
        <w:t xml:space="preserve">return to </w:t>
      </w:r>
      <w:r w:rsidR="00FF29DC">
        <w:rPr>
          <w:rFonts w:ascii="Arial" w:hAnsi="Arial" w:cs="Arial"/>
        </w:rPr>
        <w:t>work</w:t>
      </w:r>
      <w:r w:rsidRPr="00881311">
        <w:rPr>
          <w:rFonts w:ascii="Arial" w:hAnsi="Arial" w:cs="Arial"/>
        </w:rPr>
        <w:t>.</w:t>
      </w:r>
    </w:p>
    <w:p w14:paraId="72EB1D80" w14:textId="77777777" w:rsidR="00881311" w:rsidRPr="00881311" w:rsidRDefault="00881311" w:rsidP="00881311">
      <w:pPr>
        <w:rPr>
          <w:rFonts w:ascii="Arial" w:hAnsi="Arial" w:cs="Arial"/>
        </w:rPr>
      </w:pPr>
      <w:r w:rsidRPr="00881311">
        <w:rPr>
          <w:rFonts w:ascii="Arial" w:hAnsi="Arial" w:cs="Arial"/>
          <w:b/>
          <w:bCs/>
        </w:rPr>
        <w:t>Impact of Leaves on Merit Pay Increases</w:t>
      </w:r>
    </w:p>
    <w:p w14:paraId="40D7BC59" w14:textId="7F2B8FF5" w:rsidR="00881311" w:rsidRPr="00881311" w:rsidRDefault="00881311" w:rsidP="00881311">
      <w:pPr>
        <w:rPr>
          <w:rFonts w:ascii="Arial" w:hAnsi="Arial" w:cs="Arial"/>
        </w:rPr>
      </w:pPr>
      <w:r w:rsidRPr="00881311">
        <w:rPr>
          <w:rFonts w:ascii="Arial" w:hAnsi="Arial" w:cs="Arial"/>
        </w:rPr>
        <w:t>Leave provided under this policy will not be of sufficient duration to impact company pay practices; thus, employees will not be penalized for approved leave under this policy</w:t>
      </w:r>
      <w:r w:rsidR="008529FC">
        <w:rPr>
          <w:rFonts w:ascii="Arial" w:hAnsi="Arial" w:cs="Arial"/>
        </w:rPr>
        <w:t xml:space="preserve"> that does not exceed 14 days</w:t>
      </w:r>
      <w:r w:rsidRPr="00881311">
        <w:rPr>
          <w:rFonts w:ascii="Arial" w:hAnsi="Arial" w:cs="Arial"/>
        </w:rPr>
        <w:t xml:space="preserve">. However, for extended </w:t>
      </w:r>
      <w:r w:rsidR="00ED14EA">
        <w:rPr>
          <w:rFonts w:ascii="Arial" w:hAnsi="Arial" w:cs="Arial"/>
        </w:rPr>
        <w:t xml:space="preserve">absences </w:t>
      </w:r>
      <w:r w:rsidRPr="00881311">
        <w:rPr>
          <w:rFonts w:ascii="Arial" w:hAnsi="Arial" w:cs="Arial"/>
        </w:rPr>
        <w:t>exceeding one</w:t>
      </w:r>
      <w:r w:rsidR="00993E3A">
        <w:rPr>
          <w:rFonts w:ascii="Arial" w:hAnsi="Arial" w:cs="Arial"/>
        </w:rPr>
        <w:t xml:space="preserve"> </w:t>
      </w:r>
      <w:r w:rsidRPr="00881311">
        <w:rPr>
          <w:rFonts w:ascii="Arial" w:hAnsi="Arial" w:cs="Arial"/>
        </w:rPr>
        <w:t xml:space="preserve">month, employees </w:t>
      </w:r>
      <w:r w:rsidR="00ED14EA">
        <w:rPr>
          <w:rFonts w:ascii="Arial" w:hAnsi="Arial" w:cs="Arial"/>
        </w:rPr>
        <w:t xml:space="preserve">must </w:t>
      </w:r>
      <w:r w:rsidRPr="00881311">
        <w:rPr>
          <w:rFonts w:ascii="Arial" w:hAnsi="Arial" w:cs="Arial"/>
        </w:rPr>
        <w:t>discuss</w:t>
      </w:r>
      <w:r w:rsidR="00ED14EA">
        <w:rPr>
          <w:rFonts w:ascii="Arial" w:hAnsi="Arial" w:cs="Arial"/>
        </w:rPr>
        <w:t xml:space="preserve"> with HR</w:t>
      </w:r>
      <w:r w:rsidRPr="00881311">
        <w:rPr>
          <w:rFonts w:ascii="Arial" w:hAnsi="Arial" w:cs="Arial"/>
        </w:rPr>
        <w:t xml:space="preserve"> the potential impact of </w:t>
      </w:r>
      <w:r w:rsidR="00ED14EA">
        <w:rPr>
          <w:rFonts w:ascii="Arial" w:hAnsi="Arial" w:cs="Arial"/>
        </w:rPr>
        <w:t xml:space="preserve">such </w:t>
      </w:r>
      <w:r w:rsidRPr="00881311">
        <w:rPr>
          <w:rFonts w:ascii="Arial" w:hAnsi="Arial" w:cs="Arial"/>
        </w:rPr>
        <w:t>long</w:t>
      </w:r>
      <w:r w:rsidR="00ED14EA">
        <w:rPr>
          <w:rFonts w:ascii="Arial" w:hAnsi="Arial" w:cs="Arial"/>
        </w:rPr>
        <w:t>-</w:t>
      </w:r>
      <w:r w:rsidRPr="00881311">
        <w:rPr>
          <w:rFonts w:ascii="Arial" w:hAnsi="Arial" w:cs="Arial"/>
        </w:rPr>
        <w:t>term absences.</w:t>
      </w:r>
      <w:r w:rsidR="00993E3A">
        <w:rPr>
          <w:rFonts w:ascii="Arial" w:hAnsi="Arial" w:cs="Arial"/>
        </w:rPr>
        <w:t xml:space="preserve"> </w:t>
      </w:r>
    </w:p>
    <w:p w14:paraId="2F617E1F" w14:textId="453E9EE4" w:rsidR="00881311" w:rsidRPr="00881311" w:rsidRDefault="00993E3A" w:rsidP="0088131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Making Arrangements</w:t>
      </w:r>
      <w:r w:rsidR="00881311" w:rsidRPr="00881311">
        <w:rPr>
          <w:rFonts w:ascii="Arial" w:hAnsi="Arial" w:cs="Arial"/>
          <w:b/>
          <w:bCs/>
        </w:rPr>
        <w:t xml:space="preserve"> Prior to Leave</w:t>
      </w:r>
    </w:p>
    <w:p w14:paraId="4A30324B" w14:textId="4F398E53" w:rsidR="00881311" w:rsidRPr="00881311" w:rsidRDefault="00881311" w:rsidP="00881311">
      <w:pPr>
        <w:rPr>
          <w:rFonts w:ascii="Arial" w:hAnsi="Arial" w:cs="Arial"/>
        </w:rPr>
      </w:pPr>
      <w:r w:rsidRPr="00881311">
        <w:rPr>
          <w:rFonts w:ascii="Arial" w:hAnsi="Arial" w:cs="Arial"/>
        </w:rPr>
        <w:t xml:space="preserve">Employees will need to </w:t>
      </w:r>
      <w:r w:rsidR="00ED14EA">
        <w:rPr>
          <w:rFonts w:ascii="Arial" w:hAnsi="Arial" w:cs="Arial"/>
        </w:rPr>
        <w:t>meet with</w:t>
      </w:r>
      <w:r w:rsidR="00ED14EA" w:rsidRPr="00881311">
        <w:rPr>
          <w:rFonts w:ascii="Arial" w:hAnsi="Arial" w:cs="Arial"/>
        </w:rPr>
        <w:t xml:space="preserve"> </w:t>
      </w:r>
      <w:r w:rsidRPr="00881311">
        <w:rPr>
          <w:rFonts w:ascii="Arial" w:hAnsi="Arial" w:cs="Arial"/>
        </w:rPr>
        <w:t xml:space="preserve">HR prior to </w:t>
      </w:r>
      <w:r w:rsidR="00ED14EA">
        <w:rPr>
          <w:rFonts w:ascii="Arial" w:hAnsi="Arial" w:cs="Arial"/>
        </w:rPr>
        <w:t xml:space="preserve">the </w:t>
      </w:r>
      <w:r w:rsidRPr="00881311">
        <w:rPr>
          <w:rFonts w:ascii="Arial" w:hAnsi="Arial" w:cs="Arial"/>
        </w:rPr>
        <w:t>commencement</w:t>
      </w:r>
      <w:r w:rsidR="00ED14EA">
        <w:rPr>
          <w:rFonts w:ascii="Arial" w:hAnsi="Arial" w:cs="Arial"/>
        </w:rPr>
        <w:t xml:space="preserve"> of leave, or in the event of emergency leave as soon as practicable,</w:t>
      </w:r>
      <w:r w:rsidRPr="00881311">
        <w:rPr>
          <w:rFonts w:ascii="Arial" w:hAnsi="Arial" w:cs="Arial"/>
        </w:rPr>
        <w:t xml:space="preserve"> to: </w:t>
      </w:r>
    </w:p>
    <w:p w14:paraId="36064894" w14:textId="57D1A9DC" w:rsidR="00ED14EA" w:rsidRDefault="00ED14EA" w:rsidP="00881311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881311" w:rsidRPr="00881311">
        <w:rPr>
          <w:rFonts w:ascii="Arial" w:hAnsi="Arial" w:cs="Arial"/>
        </w:rPr>
        <w:t>onfirm approved leave dates</w:t>
      </w:r>
      <w:r>
        <w:rPr>
          <w:rFonts w:ascii="Arial" w:hAnsi="Arial" w:cs="Arial"/>
        </w:rPr>
        <w:t>.</w:t>
      </w:r>
    </w:p>
    <w:p w14:paraId="2A1B2DBC" w14:textId="1C9F23DC" w:rsidR="00881311" w:rsidRPr="00881311" w:rsidRDefault="00ED14EA" w:rsidP="00881311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Ensure </w:t>
      </w:r>
      <w:r w:rsidR="00993E3A">
        <w:rPr>
          <w:rFonts w:ascii="Arial" w:hAnsi="Arial" w:cs="Arial"/>
        </w:rPr>
        <w:t xml:space="preserve">that </w:t>
      </w:r>
      <w:r w:rsidR="00881311" w:rsidRPr="00881311">
        <w:rPr>
          <w:rFonts w:ascii="Arial" w:hAnsi="Arial" w:cs="Arial"/>
        </w:rPr>
        <w:t>required verification is on file</w:t>
      </w:r>
      <w:r>
        <w:rPr>
          <w:rFonts w:ascii="Arial" w:hAnsi="Arial" w:cs="Arial"/>
        </w:rPr>
        <w:t>.</w:t>
      </w:r>
      <w:r w:rsidR="00881311" w:rsidRPr="00881311">
        <w:rPr>
          <w:rFonts w:ascii="Arial" w:hAnsi="Arial" w:cs="Arial"/>
        </w:rPr>
        <w:t xml:space="preserve"> </w:t>
      </w:r>
    </w:p>
    <w:p w14:paraId="6FB64236" w14:textId="224ED6DA" w:rsidR="00881311" w:rsidRPr="00881311" w:rsidRDefault="00ED14EA" w:rsidP="00881311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Acknowledge the</w:t>
      </w:r>
      <w:r w:rsidR="00881311" w:rsidRPr="00881311">
        <w:rPr>
          <w:rFonts w:ascii="Arial" w:hAnsi="Arial" w:cs="Arial"/>
        </w:rPr>
        <w:t xml:space="preserve"> health care payment schedule and </w:t>
      </w:r>
      <w:r>
        <w:rPr>
          <w:rFonts w:ascii="Arial" w:hAnsi="Arial" w:cs="Arial"/>
        </w:rPr>
        <w:t>reconcile</w:t>
      </w:r>
      <w:r w:rsidR="00881311" w:rsidRPr="00881311">
        <w:rPr>
          <w:rFonts w:ascii="Arial" w:hAnsi="Arial" w:cs="Arial"/>
        </w:rPr>
        <w:t xml:space="preserve"> advance payment </w:t>
      </w:r>
      <w:r w:rsidRPr="00881311">
        <w:rPr>
          <w:rFonts w:ascii="Arial" w:hAnsi="Arial" w:cs="Arial"/>
        </w:rPr>
        <w:t>requirem</w:t>
      </w:r>
      <w:r>
        <w:rPr>
          <w:rFonts w:ascii="Arial" w:hAnsi="Arial" w:cs="Arial"/>
        </w:rPr>
        <w:t xml:space="preserve">ents for insurance continuation during unpaid leave. </w:t>
      </w:r>
    </w:p>
    <w:p w14:paraId="14336C90" w14:textId="782CF31B" w:rsidR="00881311" w:rsidRPr="00881311" w:rsidRDefault="00881311" w:rsidP="00881311">
      <w:pPr>
        <w:rPr>
          <w:rFonts w:ascii="Arial" w:hAnsi="Arial" w:cs="Arial"/>
        </w:rPr>
      </w:pPr>
      <w:r w:rsidRPr="00881311">
        <w:rPr>
          <w:rFonts w:ascii="Arial" w:hAnsi="Arial" w:cs="Arial"/>
        </w:rPr>
        <w:t xml:space="preserve">Employees must also </w:t>
      </w:r>
      <w:r w:rsidR="00ED14EA">
        <w:rPr>
          <w:rFonts w:ascii="Arial" w:hAnsi="Arial" w:cs="Arial"/>
        </w:rPr>
        <w:t>meet</w:t>
      </w:r>
      <w:r w:rsidR="00ED14EA" w:rsidRPr="00881311">
        <w:rPr>
          <w:rFonts w:ascii="Arial" w:hAnsi="Arial" w:cs="Arial"/>
        </w:rPr>
        <w:t xml:space="preserve"> </w:t>
      </w:r>
      <w:r w:rsidRPr="00881311">
        <w:rPr>
          <w:rFonts w:ascii="Arial" w:hAnsi="Arial" w:cs="Arial"/>
        </w:rPr>
        <w:t xml:space="preserve">with their </w:t>
      </w:r>
      <w:r w:rsidR="00ED14EA">
        <w:rPr>
          <w:rFonts w:ascii="Arial" w:hAnsi="Arial" w:cs="Arial"/>
        </w:rPr>
        <w:t>manager</w:t>
      </w:r>
      <w:r w:rsidRPr="00881311">
        <w:rPr>
          <w:rFonts w:ascii="Arial" w:hAnsi="Arial" w:cs="Arial"/>
        </w:rPr>
        <w:t xml:space="preserve"> to review </w:t>
      </w:r>
      <w:r w:rsidR="00ED14EA">
        <w:rPr>
          <w:rFonts w:ascii="Arial" w:hAnsi="Arial" w:cs="Arial"/>
        </w:rPr>
        <w:t>outstanding work assignments</w:t>
      </w:r>
      <w:r w:rsidR="00FF29DC">
        <w:rPr>
          <w:rFonts w:ascii="Arial" w:hAnsi="Arial" w:cs="Arial"/>
        </w:rPr>
        <w:t xml:space="preserve"> prior to taking leave, or as soon as practicable if leave is unforeseeable. </w:t>
      </w:r>
    </w:p>
    <w:p w14:paraId="13D88105" w14:textId="4B68E694" w:rsidR="00881311" w:rsidRPr="00881311" w:rsidRDefault="00881311" w:rsidP="00881311">
      <w:pPr>
        <w:rPr>
          <w:rFonts w:ascii="Arial" w:hAnsi="Arial" w:cs="Arial"/>
        </w:rPr>
      </w:pPr>
      <w:r w:rsidRPr="00881311">
        <w:rPr>
          <w:rFonts w:ascii="Arial" w:hAnsi="Arial" w:cs="Arial"/>
        </w:rPr>
        <w:t xml:space="preserve">Employees who fail to </w:t>
      </w:r>
      <w:r w:rsidR="00FF29DC">
        <w:rPr>
          <w:rFonts w:ascii="Arial" w:hAnsi="Arial" w:cs="Arial"/>
        </w:rPr>
        <w:t>meet with HR and management as required</w:t>
      </w:r>
      <w:r w:rsidRPr="00881311">
        <w:rPr>
          <w:rFonts w:ascii="Arial" w:hAnsi="Arial" w:cs="Arial"/>
        </w:rPr>
        <w:t xml:space="preserve"> may have leave denied</w:t>
      </w:r>
      <w:r w:rsidR="00FF29DC">
        <w:rPr>
          <w:rFonts w:ascii="Arial" w:hAnsi="Arial" w:cs="Arial"/>
        </w:rPr>
        <w:t xml:space="preserve"> under this policy</w:t>
      </w:r>
      <w:r w:rsidRPr="00881311">
        <w:rPr>
          <w:rFonts w:ascii="Arial" w:hAnsi="Arial" w:cs="Arial"/>
        </w:rPr>
        <w:t xml:space="preserve"> and </w:t>
      </w:r>
      <w:r w:rsidR="00FF29DC">
        <w:rPr>
          <w:rFonts w:ascii="Arial" w:hAnsi="Arial" w:cs="Arial"/>
        </w:rPr>
        <w:t xml:space="preserve">may be subject to </w:t>
      </w:r>
      <w:r w:rsidRPr="00881311">
        <w:rPr>
          <w:rFonts w:ascii="Arial" w:hAnsi="Arial" w:cs="Arial"/>
        </w:rPr>
        <w:t>disciplinary action.</w:t>
      </w:r>
    </w:p>
    <w:p w14:paraId="73DA52D6" w14:textId="77777777" w:rsidR="00FF29DC" w:rsidRPr="00881311" w:rsidRDefault="00FF29DC" w:rsidP="00FF29DC">
      <w:pPr>
        <w:rPr>
          <w:rFonts w:ascii="Arial" w:hAnsi="Arial" w:cs="Arial"/>
        </w:rPr>
      </w:pPr>
      <w:r w:rsidRPr="00881311">
        <w:rPr>
          <w:rFonts w:ascii="Arial" w:hAnsi="Arial" w:cs="Arial"/>
          <w:b/>
          <w:bCs/>
        </w:rPr>
        <w:t>Confidentiality</w:t>
      </w:r>
    </w:p>
    <w:p w14:paraId="19A8DA86" w14:textId="77777777" w:rsidR="00FF29DC" w:rsidRPr="00881311" w:rsidRDefault="00FF29DC" w:rsidP="00FF29DC">
      <w:pPr>
        <w:rPr>
          <w:rFonts w:ascii="Arial" w:hAnsi="Arial" w:cs="Arial"/>
        </w:rPr>
      </w:pPr>
      <w:r w:rsidRPr="00881311">
        <w:rPr>
          <w:rFonts w:ascii="Arial" w:hAnsi="Arial" w:cs="Arial"/>
        </w:rPr>
        <w:t xml:space="preserve">A request for leave by an employee </w:t>
      </w:r>
      <w:r w:rsidR="008529FC">
        <w:rPr>
          <w:rFonts w:ascii="Arial" w:hAnsi="Arial" w:cs="Arial"/>
        </w:rPr>
        <w:t>will be</w:t>
      </w:r>
      <w:r w:rsidRPr="00881311">
        <w:rPr>
          <w:rFonts w:ascii="Arial" w:hAnsi="Arial" w:cs="Arial"/>
        </w:rPr>
        <w:t xml:space="preserve"> kept confidential</w:t>
      </w:r>
      <w:r w:rsidR="00993E3A">
        <w:rPr>
          <w:rFonts w:ascii="Arial" w:hAnsi="Arial" w:cs="Arial"/>
        </w:rPr>
        <w:t>,</w:t>
      </w:r>
      <w:r w:rsidR="008529FC">
        <w:rPr>
          <w:rFonts w:ascii="Arial" w:hAnsi="Arial" w:cs="Arial"/>
        </w:rPr>
        <w:t xml:space="preserve"> </w:t>
      </w:r>
      <w:r w:rsidRPr="00881311">
        <w:rPr>
          <w:rFonts w:ascii="Arial" w:hAnsi="Arial" w:cs="Arial"/>
        </w:rPr>
        <w:t xml:space="preserve">and </w:t>
      </w:r>
      <w:r w:rsidR="008529FC">
        <w:rPr>
          <w:rFonts w:ascii="Arial" w:hAnsi="Arial" w:cs="Arial"/>
        </w:rPr>
        <w:t xml:space="preserve">information </w:t>
      </w:r>
      <w:r w:rsidR="00993E3A">
        <w:rPr>
          <w:rFonts w:ascii="Arial" w:hAnsi="Arial" w:cs="Arial"/>
        </w:rPr>
        <w:t xml:space="preserve">related to the reason for the leave will be </w:t>
      </w:r>
      <w:r w:rsidRPr="00881311">
        <w:rPr>
          <w:rFonts w:ascii="Arial" w:hAnsi="Arial" w:cs="Arial"/>
        </w:rPr>
        <w:t>restricted to those with a need to know</w:t>
      </w:r>
      <w:r w:rsidR="008529F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such as</w:t>
      </w:r>
      <w:r w:rsidRPr="00881311">
        <w:rPr>
          <w:rFonts w:ascii="Arial" w:hAnsi="Arial" w:cs="Arial"/>
        </w:rPr>
        <w:t xml:space="preserve"> department managers and HR. </w:t>
      </w:r>
    </w:p>
    <w:p w14:paraId="0FE8BD1F" w14:textId="77777777" w:rsidR="00881311" w:rsidRDefault="00881311" w:rsidP="00881311"/>
    <w:sectPr w:rsidR="00881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02DFE"/>
    <w:multiLevelType w:val="hybridMultilevel"/>
    <w:tmpl w:val="47AC06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A14ABB"/>
    <w:multiLevelType w:val="multilevel"/>
    <w:tmpl w:val="6DACD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2C7519"/>
    <w:multiLevelType w:val="multilevel"/>
    <w:tmpl w:val="42121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5279E9"/>
    <w:multiLevelType w:val="multilevel"/>
    <w:tmpl w:val="846E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311"/>
    <w:rsid w:val="001437D2"/>
    <w:rsid w:val="001A2E68"/>
    <w:rsid w:val="002868D4"/>
    <w:rsid w:val="003B7F72"/>
    <w:rsid w:val="004D3336"/>
    <w:rsid w:val="008529FC"/>
    <w:rsid w:val="00881311"/>
    <w:rsid w:val="00993E3A"/>
    <w:rsid w:val="00C20DDF"/>
    <w:rsid w:val="00ED14EA"/>
    <w:rsid w:val="00FF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E2B5"/>
  <w15:chartTrackingRefBased/>
  <w15:docId w15:val="{51ADB82C-A3FA-4000-92FA-5FE897F9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131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68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68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68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68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8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8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8D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93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6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4</cp:revision>
  <dcterms:created xsi:type="dcterms:W3CDTF">2019-05-29T20:23:00Z</dcterms:created>
  <dcterms:modified xsi:type="dcterms:W3CDTF">2020-04-28T19:39:00Z</dcterms:modified>
</cp:coreProperties>
</file>