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39" w:rsidRPr="00C235CA" w:rsidRDefault="00425F39">
      <w:pPr>
        <w:rPr>
          <w:rFonts w:ascii="Arial" w:hAnsi="Arial" w:cs="Arial"/>
          <w:b/>
        </w:rPr>
      </w:pPr>
      <w:r w:rsidRPr="00C235CA">
        <w:rPr>
          <w:rFonts w:ascii="Arial" w:hAnsi="Arial" w:cs="Arial"/>
          <w:b/>
        </w:rPr>
        <w:t>HR Department Monthly Metrics Report</w:t>
      </w:r>
    </w:p>
    <w:p w:rsidR="00425F39" w:rsidRPr="00425F39" w:rsidRDefault="00425F39">
      <w:pPr>
        <w:rPr>
          <w:rFonts w:ascii="Arial" w:hAnsi="Arial" w:cs="Arial"/>
        </w:rPr>
      </w:pPr>
    </w:p>
    <w:p w:rsidR="00425F39" w:rsidRPr="00425F39" w:rsidRDefault="00425F39">
      <w:pPr>
        <w:rPr>
          <w:rFonts w:ascii="Arial" w:hAnsi="Arial" w:cs="Arial"/>
        </w:rPr>
      </w:pPr>
      <w:r w:rsidRPr="00425F39">
        <w:rPr>
          <w:rFonts w:ascii="Arial" w:hAnsi="Arial" w:cs="Arial"/>
        </w:rPr>
        <w:t xml:space="preserve">Report </w:t>
      </w:r>
      <w:r>
        <w:rPr>
          <w:rFonts w:ascii="Arial" w:hAnsi="Arial" w:cs="Arial"/>
        </w:rPr>
        <w:t>p</w:t>
      </w:r>
      <w:r w:rsidRPr="00425F39">
        <w:rPr>
          <w:rFonts w:ascii="Arial" w:hAnsi="Arial" w:cs="Arial"/>
        </w:rPr>
        <w:t xml:space="preserve">eriod: </w:t>
      </w:r>
      <w:r>
        <w:rPr>
          <w:rFonts w:ascii="Arial" w:hAnsi="Arial" w:cs="Arial"/>
        </w:rPr>
        <w:t>_____________________</w:t>
      </w:r>
      <w:r w:rsidRPr="00425F3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Prepared</w:t>
      </w:r>
      <w:r w:rsidRPr="00425F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425F39">
        <w:rPr>
          <w:rFonts w:ascii="Arial" w:hAnsi="Arial" w:cs="Arial"/>
        </w:rPr>
        <w:t>y:</w:t>
      </w:r>
      <w:r>
        <w:rPr>
          <w:rFonts w:ascii="Arial" w:hAnsi="Arial" w:cs="Arial"/>
        </w:rPr>
        <w:t xml:space="preserve"> ______________________________</w:t>
      </w:r>
    </w:p>
    <w:tbl>
      <w:tblPr>
        <w:tblW w:w="10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6579"/>
        <w:gridCol w:w="880"/>
      </w:tblGrid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b/>
                <w:bCs/>
                <w:color w:val="494949"/>
              </w:rPr>
              <w:t>Metric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  <w:r w:rsidRPr="00425F39">
              <w:rPr>
                <w:rFonts w:ascii="Arial" w:eastAsia="Times New Roman" w:hAnsi="Arial" w:cs="Arial"/>
                <w:b/>
                <w:color w:val="494949"/>
              </w:rPr>
              <w:t>Description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b/>
                <w:bCs/>
                <w:color w:val="494949"/>
              </w:rPr>
              <w:t>Total</w:t>
            </w: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b/>
                <w:bCs/>
                <w:color w:val="494949"/>
              </w:rPr>
              <w:t># of New Hires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Cost per Hire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(External Costs) + (Internal Costs) / Total # of Hires in a Time Period. 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  <w:bookmarkStart w:id="0" w:name="_GoBack"/>
        <w:bookmarkEnd w:id="0"/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Time to Fill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Total days elapsed to fill requisitions / # Hired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Turnover Rate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(# of separations during month/Avg. # of employees during month) x 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Turnover Cost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Total of the costs of separation + vacancy + replacement + training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Vacancy Rate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(Total number of vacant positions as of today / Total number of positions</w:t>
            </w:r>
          </w:p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as of today) x 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Vacancy Cost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Total of the costs of temporary workers + independent contractors + other outsourcing + overtime - wages and benefits not paid to vacant position(s)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Absence Rate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[(# Days Absent in Month) / (Avg. # employees in Month)</w:t>
            </w:r>
          </w:p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x (# workdays)] x 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Workforce Growth Rate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End of Period Headcount / Beginning of Period Headcount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Recruiting Cost Ratio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(External Costs) + (Internal Costs) / Total of First-Year Compensation of Hires in a Time Period * 100 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b/>
                <w:bCs/>
                <w:color w:val="494949"/>
              </w:rPr>
              <w:t>TRAINING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# Employees Trained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(Name of training, if applicable)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Training</w:t>
            </w:r>
          </w:p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Investment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Total training cost / # of employees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Training (ROI)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proofErr w:type="gramStart"/>
            <w:r w:rsidRPr="00425F39">
              <w:rPr>
                <w:rFonts w:ascii="Arial" w:eastAsia="Times New Roman" w:hAnsi="Arial" w:cs="Arial"/>
                <w:color w:val="494949"/>
              </w:rPr>
              <w:t>( Total</w:t>
            </w:r>
            <w:proofErr w:type="gramEnd"/>
            <w:r w:rsidRPr="00425F39">
              <w:rPr>
                <w:rFonts w:ascii="Arial" w:eastAsia="Times New Roman" w:hAnsi="Arial" w:cs="Arial"/>
                <w:color w:val="494949"/>
              </w:rPr>
              <w:t xml:space="preserve"> Benefit – Total Cost) x 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b/>
                <w:bCs/>
                <w:color w:val="494949"/>
              </w:rPr>
              <w:t>SAFETY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# of WC Incidents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Workers' Compensation Incident Rate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(Number of injuries and/or illnesses per 100 FTE ∕ Total hours worked by all employees during the calendar year) x 200,000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b/>
                <w:bCs/>
                <w:color w:val="494949"/>
              </w:rPr>
              <w:t>HR PERFORMANCE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HR Expense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HR Expense / Total Operating Costs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425F39" w:rsidRPr="00425F39" w:rsidTr="00425F39"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HR Expense per Employee</w:t>
            </w:r>
          </w:p>
        </w:tc>
        <w:tc>
          <w:tcPr>
            <w:tcW w:w="7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150" w:line="330" w:lineRule="atLeast"/>
              <w:rPr>
                <w:rFonts w:ascii="Arial" w:eastAsia="Times New Roman" w:hAnsi="Arial" w:cs="Arial"/>
                <w:color w:val="494949"/>
              </w:rPr>
            </w:pPr>
            <w:r w:rsidRPr="00425F39">
              <w:rPr>
                <w:rFonts w:ascii="Arial" w:eastAsia="Times New Roman" w:hAnsi="Arial" w:cs="Arial"/>
                <w:color w:val="494949"/>
              </w:rPr>
              <w:t>HR Costs (include indirect costs, if applicable) / Regular Headcount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F39" w:rsidRPr="00425F39" w:rsidRDefault="00425F39" w:rsidP="00425F39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</w:tbl>
    <w:p w:rsidR="00425F39" w:rsidRPr="00425F39" w:rsidRDefault="00425F39">
      <w:pPr>
        <w:rPr>
          <w:rFonts w:ascii="Arial" w:hAnsi="Arial" w:cs="Arial"/>
        </w:rPr>
      </w:pPr>
    </w:p>
    <w:p w:rsidR="00425F39" w:rsidRPr="00425F39" w:rsidRDefault="00425F39" w:rsidP="00425F39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  <w:sz w:val="22"/>
          <w:szCs w:val="22"/>
        </w:rPr>
      </w:pPr>
      <w:r w:rsidRPr="00425F39">
        <w:rPr>
          <w:rFonts w:ascii="Arial" w:hAnsi="Arial" w:cs="Arial"/>
          <w:color w:val="494949"/>
          <w:sz w:val="22"/>
          <w:szCs w:val="22"/>
        </w:rPr>
        <w:t>Staff Development:</w:t>
      </w:r>
      <w:r w:rsidRPr="00425F39">
        <w:rPr>
          <w:rFonts w:ascii="Arial" w:hAnsi="Arial" w:cs="Arial"/>
          <w:color w:val="494949"/>
          <w:sz w:val="22"/>
          <w:szCs w:val="22"/>
        </w:rPr>
        <w:br/>
      </w:r>
    </w:p>
    <w:p w:rsidR="00425F39" w:rsidRPr="00425F39" w:rsidRDefault="00425F39" w:rsidP="00425F39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  <w:sz w:val="22"/>
          <w:szCs w:val="22"/>
        </w:rPr>
      </w:pPr>
      <w:r w:rsidRPr="00425F39">
        <w:rPr>
          <w:rFonts w:ascii="Arial" w:hAnsi="Arial" w:cs="Arial"/>
          <w:color w:val="494949"/>
          <w:sz w:val="22"/>
          <w:szCs w:val="22"/>
        </w:rPr>
        <w:t>HRIS Updates:</w:t>
      </w:r>
    </w:p>
    <w:p w:rsidR="00425F39" w:rsidRPr="00425F39" w:rsidRDefault="00425F39" w:rsidP="00425F39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  <w:sz w:val="22"/>
          <w:szCs w:val="22"/>
        </w:rPr>
      </w:pPr>
      <w:r w:rsidRPr="00425F39">
        <w:rPr>
          <w:rFonts w:ascii="Arial" w:hAnsi="Arial" w:cs="Arial"/>
          <w:color w:val="494949"/>
          <w:sz w:val="22"/>
          <w:szCs w:val="22"/>
        </w:rPr>
        <w:br/>
        <w:t>Employee Recognition and Awards:</w:t>
      </w:r>
    </w:p>
    <w:p w:rsidR="00425F39" w:rsidRPr="00425F39" w:rsidRDefault="00425F39" w:rsidP="00425F39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  <w:sz w:val="22"/>
          <w:szCs w:val="22"/>
        </w:rPr>
      </w:pPr>
    </w:p>
    <w:p w:rsidR="00425F39" w:rsidRPr="00425F39" w:rsidRDefault="00425F39" w:rsidP="00425F39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  <w:sz w:val="22"/>
          <w:szCs w:val="22"/>
        </w:rPr>
      </w:pPr>
      <w:r w:rsidRPr="00425F39">
        <w:rPr>
          <w:rFonts w:ascii="Arial" w:hAnsi="Arial" w:cs="Arial"/>
          <w:color w:val="494949"/>
          <w:sz w:val="22"/>
          <w:szCs w:val="22"/>
        </w:rPr>
        <w:t>HR Staff Accomplishments, Awards, Distinctions:</w:t>
      </w:r>
    </w:p>
    <w:p w:rsidR="00425F39" w:rsidRPr="00425F39" w:rsidRDefault="00425F39" w:rsidP="00425F39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  <w:sz w:val="22"/>
          <w:szCs w:val="22"/>
        </w:rPr>
      </w:pPr>
    </w:p>
    <w:p w:rsidR="00425F39" w:rsidRPr="00425F39" w:rsidRDefault="00425F39" w:rsidP="00425F39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  <w:sz w:val="22"/>
          <w:szCs w:val="22"/>
        </w:rPr>
      </w:pPr>
      <w:r w:rsidRPr="00425F39">
        <w:rPr>
          <w:rFonts w:ascii="Arial" w:hAnsi="Arial" w:cs="Arial"/>
          <w:color w:val="494949"/>
          <w:sz w:val="22"/>
          <w:szCs w:val="22"/>
        </w:rPr>
        <w:lastRenderedPageBreak/>
        <w:t>Social Responsibility:</w:t>
      </w:r>
    </w:p>
    <w:p w:rsidR="00425F39" w:rsidRPr="00425F39" w:rsidRDefault="00425F39" w:rsidP="00425F39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  <w:sz w:val="22"/>
          <w:szCs w:val="22"/>
        </w:rPr>
      </w:pPr>
    </w:p>
    <w:p w:rsidR="00425F39" w:rsidRPr="00425F39" w:rsidRDefault="00425F39" w:rsidP="00425F39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  <w:sz w:val="22"/>
          <w:szCs w:val="22"/>
        </w:rPr>
      </w:pPr>
      <w:r w:rsidRPr="00425F39">
        <w:rPr>
          <w:rFonts w:ascii="Arial" w:hAnsi="Arial" w:cs="Arial"/>
          <w:color w:val="494949"/>
          <w:sz w:val="22"/>
          <w:szCs w:val="22"/>
        </w:rPr>
        <w:t>Policies (implemented/revised/eliminated):</w:t>
      </w:r>
    </w:p>
    <w:p w:rsidR="00425F39" w:rsidRPr="00425F39" w:rsidRDefault="00425F39" w:rsidP="00425F39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  <w:sz w:val="22"/>
          <w:szCs w:val="22"/>
        </w:rPr>
      </w:pPr>
    </w:p>
    <w:p w:rsidR="00425F39" w:rsidRPr="00425F39" w:rsidRDefault="00425F39" w:rsidP="00425F39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  <w:sz w:val="22"/>
          <w:szCs w:val="22"/>
        </w:rPr>
      </w:pPr>
      <w:r w:rsidRPr="00425F39">
        <w:rPr>
          <w:rFonts w:ascii="Arial" w:hAnsi="Arial" w:cs="Arial"/>
          <w:color w:val="494949"/>
          <w:sz w:val="22"/>
          <w:szCs w:val="22"/>
        </w:rPr>
        <w:t>Special Projects:</w:t>
      </w:r>
    </w:p>
    <w:p w:rsidR="00425F39" w:rsidRPr="00425F39" w:rsidRDefault="00425F39" w:rsidP="00425F39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  <w:sz w:val="22"/>
          <w:szCs w:val="22"/>
        </w:rPr>
      </w:pPr>
    </w:p>
    <w:p w:rsidR="00425F39" w:rsidRPr="00425F39" w:rsidRDefault="00425F39" w:rsidP="00425F39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  <w:sz w:val="22"/>
          <w:szCs w:val="22"/>
        </w:rPr>
      </w:pPr>
      <w:r w:rsidRPr="00425F39">
        <w:rPr>
          <w:rFonts w:ascii="Arial" w:hAnsi="Arial" w:cs="Arial"/>
          <w:color w:val="494949"/>
          <w:sz w:val="22"/>
          <w:szCs w:val="22"/>
        </w:rPr>
        <w:t>Action Items for (following month):</w:t>
      </w:r>
    </w:p>
    <w:p w:rsidR="00425F39" w:rsidRPr="00425F39" w:rsidRDefault="00425F39">
      <w:pPr>
        <w:rPr>
          <w:rFonts w:ascii="Arial" w:hAnsi="Arial" w:cs="Arial"/>
        </w:rPr>
      </w:pPr>
    </w:p>
    <w:sectPr w:rsidR="00425F39" w:rsidRPr="00425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39"/>
    <w:rsid w:val="003D484B"/>
    <w:rsid w:val="00425F39"/>
    <w:rsid w:val="004F6E5C"/>
    <w:rsid w:val="00C2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CD6A"/>
  <w15:chartTrackingRefBased/>
  <w15:docId w15:val="{EA296F07-93E7-457B-9267-98EEE6D2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F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5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Patton, Erin</cp:lastModifiedBy>
  <cp:revision>3</cp:revision>
  <dcterms:created xsi:type="dcterms:W3CDTF">2019-05-02T18:53:00Z</dcterms:created>
  <dcterms:modified xsi:type="dcterms:W3CDTF">2019-05-02T18:54:00Z</dcterms:modified>
</cp:coreProperties>
</file>