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8C4E" w14:textId="11585E3C" w:rsidR="00A8169C" w:rsidRPr="00403F29" w:rsidRDefault="00A8169C">
      <w:pPr>
        <w:rPr>
          <w:rFonts w:ascii="Arial" w:hAnsi="Arial" w:cs="Arial"/>
          <w:b/>
          <w:bCs/>
        </w:rPr>
      </w:pPr>
      <w:r w:rsidRPr="00403F29">
        <w:rPr>
          <w:rFonts w:ascii="Arial" w:hAnsi="Arial" w:cs="Arial"/>
          <w:b/>
          <w:bCs/>
        </w:rPr>
        <w:t xml:space="preserve">401(k) Automatic Enrollment Election for New Hires </w:t>
      </w:r>
    </w:p>
    <w:p w14:paraId="3CF1A118" w14:textId="52FE1A6E" w:rsidR="003F1C32" w:rsidRPr="00403F29" w:rsidRDefault="003F1C32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>Date:</w:t>
      </w:r>
    </w:p>
    <w:p w14:paraId="23574E5A" w14:textId="696A361D" w:rsidR="00A8169C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To: </w:t>
      </w:r>
      <w:r w:rsidR="003F1C32" w:rsidRPr="00403F29">
        <w:rPr>
          <w:rFonts w:ascii="Arial" w:eastAsia="Times New Roman" w:hAnsi="Arial" w:cs="Arial"/>
          <w:color w:val="333333"/>
        </w:rPr>
        <w:t>[Employee name]</w:t>
      </w:r>
    </w:p>
    <w:p w14:paraId="67658725" w14:textId="41DA72A7" w:rsidR="00A8169C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From: Human </w:t>
      </w:r>
      <w:r w:rsidR="003F1C32" w:rsidRPr="00403F29">
        <w:rPr>
          <w:rFonts w:ascii="Arial" w:eastAsia="Times New Roman" w:hAnsi="Arial" w:cs="Arial"/>
          <w:color w:val="333333"/>
        </w:rPr>
        <w:t>r</w:t>
      </w:r>
      <w:r w:rsidRPr="00403F29">
        <w:rPr>
          <w:rFonts w:ascii="Arial" w:eastAsia="Times New Roman" w:hAnsi="Arial" w:cs="Arial"/>
          <w:color w:val="333333"/>
        </w:rPr>
        <w:t>esources</w:t>
      </w:r>
    </w:p>
    <w:p w14:paraId="3CFE75FA" w14:textId="557BFB76" w:rsidR="00A8169C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Re: Automatic </w:t>
      </w:r>
      <w:r w:rsidR="00EF3A27" w:rsidRPr="00403F29">
        <w:rPr>
          <w:rFonts w:ascii="Arial" w:eastAsia="Times New Roman" w:hAnsi="Arial" w:cs="Arial"/>
          <w:color w:val="333333"/>
        </w:rPr>
        <w:t>e</w:t>
      </w:r>
      <w:r w:rsidRPr="00403F29">
        <w:rPr>
          <w:rFonts w:ascii="Arial" w:eastAsia="Times New Roman" w:hAnsi="Arial" w:cs="Arial"/>
          <w:color w:val="333333"/>
        </w:rPr>
        <w:t xml:space="preserve">nrollment in </w:t>
      </w:r>
      <w:r w:rsidR="00EF3A27" w:rsidRPr="00403F29">
        <w:rPr>
          <w:rFonts w:ascii="Arial" w:eastAsia="Times New Roman" w:hAnsi="Arial" w:cs="Arial"/>
          <w:color w:val="333333"/>
        </w:rPr>
        <w:t>[Company Name]’s</w:t>
      </w:r>
      <w:r w:rsidRPr="00403F29">
        <w:rPr>
          <w:rFonts w:ascii="Arial" w:eastAsia="Times New Roman" w:hAnsi="Arial" w:cs="Arial"/>
          <w:color w:val="333333"/>
        </w:rPr>
        <w:t xml:space="preserve"> 401(k) Plan</w:t>
      </w:r>
    </w:p>
    <w:p w14:paraId="01A8DA88" w14:textId="7628876F" w:rsidR="003F1C32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>At [</w:t>
      </w:r>
      <w:r w:rsidR="003F1C32" w:rsidRPr="00D01843">
        <w:rPr>
          <w:rFonts w:ascii="Arial" w:eastAsia="Times New Roman" w:hAnsi="Arial" w:cs="Arial"/>
          <w:i/>
          <w:iCs/>
          <w:color w:val="333333"/>
        </w:rPr>
        <w:t>C</w:t>
      </w:r>
      <w:r w:rsidRPr="00D01843">
        <w:rPr>
          <w:rFonts w:ascii="Arial" w:eastAsia="Times New Roman" w:hAnsi="Arial" w:cs="Arial"/>
          <w:i/>
          <w:iCs/>
          <w:color w:val="333333"/>
        </w:rPr>
        <w:t>ompany</w:t>
      </w:r>
      <w:r w:rsidR="003F1C32" w:rsidRPr="00D01843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D01843">
        <w:rPr>
          <w:rFonts w:ascii="Arial" w:eastAsia="Times New Roman" w:hAnsi="Arial" w:cs="Arial"/>
          <w:i/>
          <w:iCs/>
          <w:color w:val="333333"/>
        </w:rPr>
        <w:t>Name</w:t>
      </w:r>
      <w:r w:rsidRPr="00403F29">
        <w:rPr>
          <w:rFonts w:ascii="Arial" w:eastAsia="Times New Roman" w:hAnsi="Arial" w:cs="Arial"/>
          <w:color w:val="333333"/>
        </w:rPr>
        <w:t>], we want to enhance our employee's ability to save for retirement</w:t>
      </w:r>
      <w:r w:rsidR="003F1C32" w:rsidRPr="00403F29">
        <w:rPr>
          <w:rFonts w:ascii="Arial" w:eastAsia="Times New Roman" w:hAnsi="Arial" w:cs="Arial"/>
          <w:color w:val="333333"/>
        </w:rPr>
        <w:t>.</w:t>
      </w:r>
      <w:r w:rsidRPr="00403F29">
        <w:rPr>
          <w:rFonts w:ascii="Arial" w:eastAsia="Times New Roman" w:hAnsi="Arial" w:cs="Arial"/>
          <w:color w:val="333333"/>
        </w:rPr>
        <w:t xml:space="preserve"> </w:t>
      </w:r>
      <w:r w:rsidR="003F1C32" w:rsidRPr="00403F29">
        <w:rPr>
          <w:rFonts w:ascii="Arial" w:eastAsia="Times New Roman" w:hAnsi="Arial" w:cs="Arial"/>
          <w:color w:val="333333"/>
        </w:rPr>
        <w:t>A</w:t>
      </w:r>
      <w:r w:rsidRPr="00403F29">
        <w:rPr>
          <w:rFonts w:ascii="Arial" w:eastAsia="Times New Roman" w:hAnsi="Arial" w:cs="Arial"/>
          <w:color w:val="333333"/>
        </w:rPr>
        <w:t>s a result</w:t>
      </w:r>
      <w:r w:rsidR="003F1C32" w:rsidRPr="00403F29">
        <w:rPr>
          <w:rFonts w:ascii="Arial" w:eastAsia="Times New Roman" w:hAnsi="Arial" w:cs="Arial"/>
          <w:color w:val="333333"/>
        </w:rPr>
        <w:t>,</w:t>
      </w:r>
      <w:r w:rsidRPr="00403F29">
        <w:rPr>
          <w:rFonts w:ascii="Arial" w:eastAsia="Times New Roman" w:hAnsi="Arial" w:cs="Arial"/>
          <w:color w:val="333333"/>
        </w:rPr>
        <w:t xml:space="preserve"> our</w:t>
      </w:r>
      <w:r w:rsidR="00A70651" w:rsidRPr="00403F29">
        <w:rPr>
          <w:rFonts w:ascii="Arial" w:eastAsia="Times New Roman" w:hAnsi="Arial" w:cs="Arial"/>
          <w:color w:val="333333"/>
        </w:rPr>
        <w:t xml:space="preserve"> </w:t>
      </w:r>
      <w:r w:rsidR="00A70651" w:rsidRPr="00403F29">
        <w:rPr>
          <w:rFonts w:ascii="Arial" w:eastAsia="Times New Roman" w:hAnsi="Arial" w:cs="Arial"/>
          <w:color w:val="333333"/>
        </w:rPr>
        <w:t>401(k)</w:t>
      </w:r>
      <w:r w:rsidRPr="00403F29">
        <w:rPr>
          <w:rFonts w:ascii="Arial" w:eastAsia="Times New Roman" w:hAnsi="Arial" w:cs="Arial"/>
          <w:color w:val="333333"/>
        </w:rPr>
        <w:t xml:space="preserve"> plan has no minimum service </w:t>
      </w:r>
      <w:r w:rsidR="003F1C32" w:rsidRPr="00403F29">
        <w:rPr>
          <w:rFonts w:ascii="Arial" w:eastAsia="Times New Roman" w:hAnsi="Arial" w:cs="Arial"/>
          <w:color w:val="333333"/>
        </w:rPr>
        <w:t>eligibility</w:t>
      </w:r>
      <w:r w:rsidRPr="00403F29">
        <w:rPr>
          <w:rFonts w:ascii="Arial" w:eastAsia="Times New Roman" w:hAnsi="Arial" w:cs="Arial"/>
          <w:color w:val="333333"/>
        </w:rPr>
        <w:t xml:space="preserve"> requirements and </w:t>
      </w:r>
      <w:r w:rsidR="003F1C32" w:rsidRPr="00403F29">
        <w:rPr>
          <w:rFonts w:ascii="Arial" w:eastAsia="Times New Roman" w:hAnsi="Arial" w:cs="Arial"/>
          <w:color w:val="333333"/>
        </w:rPr>
        <w:t>includes</w:t>
      </w:r>
      <w:r w:rsidRPr="00403F29">
        <w:rPr>
          <w:rFonts w:ascii="Arial" w:eastAsia="Times New Roman" w:hAnsi="Arial" w:cs="Arial"/>
          <w:color w:val="333333"/>
        </w:rPr>
        <w:t xml:space="preserve"> an automatic </w:t>
      </w:r>
      <w:r w:rsidR="00277A0B" w:rsidRPr="00403F29">
        <w:rPr>
          <w:rFonts w:ascii="Arial" w:eastAsia="Times New Roman" w:hAnsi="Arial" w:cs="Arial"/>
          <w:color w:val="333333"/>
        </w:rPr>
        <w:t>enrollment</w:t>
      </w:r>
      <w:r w:rsidRPr="00403F29">
        <w:rPr>
          <w:rFonts w:ascii="Arial" w:eastAsia="Times New Roman" w:hAnsi="Arial" w:cs="Arial"/>
          <w:color w:val="333333"/>
        </w:rPr>
        <w:t xml:space="preserve"> feature. Under the plan’s provisions, you will be automatically enrolled in the </w:t>
      </w:r>
      <w:r w:rsidR="00A70651" w:rsidRPr="00403F29">
        <w:rPr>
          <w:rFonts w:ascii="Arial" w:eastAsia="Times New Roman" w:hAnsi="Arial" w:cs="Arial"/>
          <w:color w:val="333333"/>
        </w:rPr>
        <w:t xml:space="preserve">401(k) </w:t>
      </w:r>
      <w:r w:rsidRPr="00403F29">
        <w:rPr>
          <w:rFonts w:ascii="Arial" w:eastAsia="Times New Roman" w:hAnsi="Arial" w:cs="Arial"/>
          <w:color w:val="333333"/>
        </w:rPr>
        <w:t>plan </w:t>
      </w:r>
      <w:r w:rsidR="003F1C32" w:rsidRPr="00403F29">
        <w:rPr>
          <w:rFonts w:ascii="Arial" w:eastAsia="Times New Roman" w:hAnsi="Arial" w:cs="Arial"/>
          <w:color w:val="333333"/>
        </w:rPr>
        <w:t>within [</w:t>
      </w:r>
      <w:r w:rsidR="003F1C32" w:rsidRPr="00D01843">
        <w:rPr>
          <w:rFonts w:ascii="Arial" w:eastAsia="Times New Roman" w:hAnsi="Arial" w:cs="Arial"/>
          <w:i/>
          <w:iCs/>
          <w:color w:val="333333"/>
        </w:rPr>
        <w:t>timeframe</w:t>
      </w:r>
      <w:r w:rsidR="003F1C32" w:rsidRPr="00403F29">
        <w:rPr>
          <w:rFonts w:ascii="Arial" w:eastAsia="Times New Roman" w:hAnsi="Arial" w:cs="Arial"/>
          <w:color w:val="333333"/>
        </w:rPr>
        <w:t>] of</w:t>
      </w:r>
      <w:r w:rsidR="003F1C32" w:rsidRPr="00403F29">
        <w:rPr>
          <w:rFonts w:ascii="Arial" w:eastAsia="Times New Roman" w:hAnsi="Arial" w:cs="Arial"/>
          <w:color w:val="333333"/>
        </w:rPr>
        <w:t xml:space="preserve"> </w:t>
      </w:r>
      <w:r w:rsidRPr="00403F29">
        <w:rPr>
          <w:rFonts w:ascii="Arial" w:eastAsia="Times New Roman" w:hAnsi="Arial" w:cs="Arial"/>
          <w:color w:val="333333"/>
        </w:rPr>
        <w:t xml:space="preserve">hire. </w:t>
      </w:r>
    </w:p>
    <w:p w14:paraId="7D1F4D18" w14:textId="6CC44178" w:rsidR="00A8169C" w:rsidRPr="00403F29" w:rsidRDefault="003F1C32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>Unless you take action to decline this automatic enrollment</w:t>
      </w:r>
      <w:r w:rsidR="00A70651" w:rsidRPr="00403F29">
        <w:rPr>
          <w:rFonts w:ascii="Arial" w:eastAsia="Times New Roman" w:hAnsi="Arial" w:cs="Arial"/>
          <w:color w:val="333333"/>
        </w:rPr>
        <w:t xml:space="preserve"> before [</w:t>
      </w:r>
      <w:r w:rsidR="00A70651" w:rsidRPr="00D01843">
        <w:rPr>
          <w:rFonts w:ascii="Arial" w:eastAsia="Times New Roman" w:hAnsi="Arial" w:cs="Arial"/>
          <w:i/>
          <w:iCs/>
          <w:color w:val="333333"/>
        </w:rPr>
        <w:t>date</w:t>
      </w:r>
      <w:r w:rsidR="00A70651" w:rsidRPr="00403F29">
        <w:rPr>
          <w:rFonts w:ascii="Arial" w:eastAsia="Times New Roman" w:hAnsi="Arial" w:cs="Arial"/>
          <w:color w:val="333333"/>
        </w:rPr>
        <w:t>]</w:t>
      </w:r>
      <w:r w:rsidRPr="00403F29">
        <w:rPr>
          <w:rFonts w:ascii="Arial" w:eastAsia="Times New Roman" w:hAnsi="Arial" w:cs="Arial"/>
          <w:color w:val="333333"/>
        </w:rPr>
        <w:t xml:space="preserve">, </w:t>
      </w:r>
      <w:r w:rsidR="00A8169C" w:rsidRPr="00403F29">
        <w:rPr>
          <w:rFonts w:ascii="Arial" w:eastAsia="Times New Roman" w:hAnsi="Arial" w:cs="Arial"/>
          <w:color w:val="333333"/>
        </w:rPr>
        <w:t>[</w:t>
      </w:r>
      <w:r w:rsidR="00A8169C" w:rsidRPr="00D01843">
        <w:rPr>
          <w:rFonts w:ascii="Arial" w:eastAsia="Times New Roman" w:hAnsi="Arial" w:cs="Arial"/>
          <w:i/>
          <w:iCs/>
          <w:color w:val="333333"/>
        </w:rPr>
        <w:t>Company Name</w:t>
      </w:r>
      <w:r w:rsidR="00A8169C" w:rsidRPr="00403F29">
        <w:rPr>
          <w:rFonts w:ascii="Arial" w:eastAsia="Times New Roman" w:hAnsi="Arial" w:cs="Arial"/>
          <w:color w:val="333333"/>
        </w:rPr>
        <w:t xml:space="preserve">] assumes that you have authorized the company to withhold for each pay period on a pre-tax basis an amount equal to </w:t>
      </w:r>
      <w:r w:rsidR="00403F29">
        <w:rPr>
          <w:rFonts w:ascii="Arial" w:eastAsia="Times New Roman" w:hAnsi="Arial" w:cs="Arial"/>
          <w:color w:val="333333"/>
        </w:rPr>
        <w:t>[</w:t>
      </w:r>
      <w:r w:rsidR="00403F29" w:rsidRPr="00D01843">
        <w:rPr>
          <w:rFonts w:ascii="Arial" w:eastAsia="Times New Roman" w:hAnsi="Arial" w:cs="Arial"/>
          <w:i/>
          <w:iCs/>
          <w:color w:val="333333"/>
        </w:rPr>
        <w:t>percentage</w:t>
      </w:r>
      <w:r w:rsidR="00403F29">
        <w:rPr>
          <w:rFonts w:ascii="Arial" w:eastAsia="Times New Roman" w:hAnsi="Arial" w:cs="Arial"/>
          <w:color w:val="333333"/>
        </w:rPr>
        <w:t>]</w:t>
      </w:r>
      <w:r w:rsidRPr="00403F29">
        <w:rPr>
          <w:rFonts w:ascii="Arial" w:eastAsia="Times New Roman" w:hAnsi="Arial" w:cs="Arial"/>
          <w:color w:val="333333"/>
        </w:rPr>
        <w:t xml:space="preserve"> </w:t>
      </w:r>
      <w:r w:rsidR="00A8169C" w:rsidRPr="00403F29">
        <w:rPr>
          <w:rFonts w:ascii="Arial" w:eastAsia="Times New Roman" w:hAnsi="Arial" w:cs="Arial"/>
          <w:color w:val="333333"/>
        </w:rPr>
        <w:t xml:space="preserve">of pay. This withholding percentage will remain in effect until such date that you make an election to increase, decrease, or cease your contributions to the plan. As a participant, you may make such a change in contributions at any time to be effective beginning on the payroll date subsequent to your election notice’s receipt </w:t>
      </w:r>
      <w:r w:rsidRPr="00403F29">
        <w:rPr>
          <w:rFonts w:ascii="Arial" w:eastAsia="Times New Roman" w:hAnsi="Arial" w:cs="Arial"/>
          <w:color w:val="333333"/>
        </w:rPr>
        <w:t>by</w:t>
      </w:r>
      <w:r w:rsidR="00A8169C" w:rsidRPr="00403F29">
        <w:rPr>
          <w:rFonts w:ascii="Arial" w:eastAsia="Times New Roman" w:hAnsi="Arial" w:cs="Arial"/>
          <w:color w:val="333333"/>
        </w:rPr>
        <w:t xml:space="preserve"> </w:t>
      </w:r>
      <w:r w:rsidRPr="00403F29">
        <w:rPr>
          <w:rFonts w:ascii="Arial" w:eastAsia="Times New Roman" w:hAnsi="Arial" w:cs="Arial"/>
          <w:color w:val="333333"/>
        </w:rPr>
        <w:t>h</w:t>
      </w:r>
      <w:r w:rsidR="00A8169C" w:rsidRPr="00403F29">
        <w:rPr>
          <w:rFonts w:ascii="Arial" w:eastAsia="Times New Roman" w:hAnsi="Arial" w:cs="Arial"/>
          <w:color w:val="333333"/>
        </w:rPr>
        <w:t xml:space="preserve">uman </w:t>
      </w:r>
      <w:r w:rsidRPr="00403F29">
        <w:rPr>
          <w:rFonts w:ascii="Arial" w:eastAsia="Times New Roman" w:hAnsi="Arial" w:cs="Arial"/>
          <w:color w:val="333333"/>
        </w:rPr>
        <w:t>r</w:t>
      </w:r>
      <w:r w:rsidR="00A8169C" w:rsidRPr="00403F29">
        <w:rPr>
          <w:rFonts w:ascii="Arial" w:eastAsia="Times New Roman" w:hAnsi="Arial" w:cs="Arial"/>
          <w:color w:val="333333"/>
        </w:rPr>
        <w:t xml:space="preserve">esources. If, on the other hand, you are satisfied with the election percentage, you need only sign and date this acknowledgement and return it to </w:t>
      </w:r>
      <w:r w:rsidRPr="00403F29">
        <w:rPr>
          <w:rFonts w:ascii="Arial" w:eastAsia="Times New Roman" w:hAnsi="Arial" w:cs="Arial"/>
          <w:color w:val="333333"/>
        </w:rPr>
        <w:t>h</w:t>
      </w:r>
      <w:r w:rsidR="00A8169C" w:rsidRPr="00403F29">
        <w:rPr>
          <w:rFonts w:ascii="Arial" w:eastAsia="Times New Roman" w:hAnsi="Arial" w:cs="Arial"/>
          <w:color w:val="333333"/>
        </w:rPr>
        <w:t xml:space="preserve">uman </w:t>
      </w:r>
      <w:r w:rsidRPr="00403F29">
        <w:rPr>
          <w:rFonts w:ascii="Arial" w:eastAsia="Times New Roman" w:hAnsi="Arial" w:cs="Arial"/>
          <w:color w:val="333333"/>
        </w:rPr>
        <w:t>r</w:t>
      </w:r>
      <w:r w:rsidR="00A8169C" w:rsidRPr="00403F29">
        <w:rPr>
          <w:rFonts w:ascii="Arial" w:eastAsia="Times New Roman" w:hAnsi="Arial" w:cs="Arial"/>
          <w:color w:val="333333"/>
        </w:rPr>
        <w:t>esources. If you wish to make changes, please see the options below.</w:t>
      </w:r>
      <w:r w:rsidR="00A70651" w:rsidRPr="00403F29">
        <w:rPr>
          <w:rFonts w:ascii="Arial" w:eastAsia="Times New Roman" w:hAnsi="Arial" w:cs="Arial"/>
          <w:color w:val="333333"/>
        </w:rPr>
        <w:t xml:space="preserve"> </w:t>
      </w:r>
    </w:p>
    <w:p w14:paraId="34DD7C6B" w14:textId="29BDC817" w:rsidR="00A8169C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>In summary, you</w:t>
      </w:r>
      <w:r w:rsidR="00A70651" w:rsidRPr="00403F29">
        <w:rPr>
          <w:rFonts w:ascii="Arial" w:eastAsia="Times New Roman" w:hAnsi="Arial" w:cs="Arial"/>
          <w:color w:val="333333"/>
        </w:rPr>
        <w:t>r automatic payroll withholdings will begin on [</w:t>
      </w:r>
      <w:r w:rsidR="00A70651" w:rsidRPr="00D01843">
        <w:rPr>
          <w:rFonts w:ascii="Arial" w:eastAsia="Times New Roman" w:hAnsi="Arial" w:cs="Arial"/>
          <w:i/>
          <w:iCs/>
          <w:color w:val="333333"/>
        </w:rPr>
        <w:t>date</w:t>
      </w:r>
      <w:r w:rsidR="00A70651" w:rsidRPr="00403F29">
        <w:rPr>
          <w:rFonts w:ascii="Arial" w:eastAsia="Times New Roman" w:hAnsi="Arial" w:cs="Arial"/>
          <w:color w:val="333333"/>
        </w:rPr>
        <w:t xml:space="preserve">]. If you want to make changes to this withholding or decline enrollment in the </w:t>
      </w:r>
      <w:r w:rsidR="00A70651" w:rsidRPr="00403F29">
        <w:rPr>
          <w:rFonts w:ascii="Arial" w:eastAsia="Times New Roman" w:hAnsi="Arial" w:cs="Arial"/>
          <w:color w:val="333333"/>
        </w:rPr>
        <w:t>401(k)</w:t>
      </w:r>
      <w:r w:rsidR="00A70651" w:rsidRPr="00403F29">
        <w:rPr>
          <w:rFonts w:ascii="Arial" w:eastAsia="Times New Roman" w:hAnsi="Arial" w:cs="Arial"/>
          <w:color w:val="333333"/>
        </w:rPr>
        <w:t xml:space="preserve"> plan, please choose from the following options:</w:t>
      </w:r>
      <w:r w:rsidRPr="00403F29">
        <w:rPr>
          <w:rFonts w:ascii="Arial" w:eastAsia="Times New Roman" w:hAnsi="Arial" w:cs="Arial"/>
          <w:color w:val="333333"/>
        </w:rPr>
        <w:t xml:space="preserve"> </w:t>
      </w:r>
    </w:p>
    <w:p w14:paraId="2FFAE186" w14:textId="55653574" w:rsidR="00A8169C" w:rsidRPr="00403F29" w:rsidRDefault="00A8169C" w:rsidP="00403F29">
      <w:pPr>
        <w:pStyle w:val="ListParagraph"/>
        <w:numPr>
          <w:ilvl w:val="0"/>
          <w:numId w:val="3"/>
        </w:num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Increase contributions </w:t>
      </w:r>
      <w:r w:rsidR="003F1C32" w:rsidRPr="00403F29">
        <w:rPr>
          <w:rFonts w:ascii="Arial" w:eastAsia="Times New Roman" w:hAnsi="Arial" w:cs="Arial"/>
          <w:color w:val="333333"/>
        </w:rPr>
        <w:t>to _______</w:t>
      </w:r>
      <w:r w:rsidR="00277A0B" w:rsidRPr="00403F29">
        <w:rPr>
          <w:rFonts w:ascii="Arial" w:eastAsia="Times New Roman" w:hAnsi="Arial" w:cs="Arial"/>
          <w:color w:val="333333"/>
        </w:rPr>
        <w:t xml:space="preserve"> percent</w:t>
      </w:r>
      <w:r w:rsidR="003F1C32" w:rsidRPr="00403F29">
        <w:rPr>
          <w:rFonts w:ascii="Arial" w:eastAsia="Times New Roman" w:hAnsi="Arial" w:cs="Arial"/>
          <w:color w:val="333333"/>
        </w:rPr>
        <w:t xml:space="preserve"> of pay (</w:t>
      </w:r>
      <w:r w:rsidRPr="00403F29">
        <w:rPr>
          <w:rFonts w:ascii="Arial" w:eastAsia="Times New Roman" w:hAnsi="Arial" w:cs="Arial"/>
          <w:color w:val="333333"/>
        </w:rPr>
        <w:t xml:space="preserve">up to </w:t>
      </w:r>
      <w:r w:rsidR="003F1C32" w:rsidRPr="00403F29">
        <w:rPr>
          <w:rFonts w:ascii="Arial" w:eastAsia="Times New Roman" w:hAnsi="Arial" w:cs="Arial"/>
          <w:color w:val="333333"/>
        </w:rPr>
        <w:t>a maximum of [</w:t>
      </w:r>
      <w:r w:rsidR="003F1C32" w:rsidRPr="00D01843">
        <w:rPr>
          <w:rFonts w:ascii="Arial" w:eastAsia="Times New Roman" w:hAnsi="Arial" w:cs="Arial"/>
          <w:i/>
          <w:iCs/>
          <w:color w:val="333333"/>
        </w:rPr>
        <w:t>amoun</w:t>
      </w:r>
      <w:r w:rsidR="00D01843">
        <w:rPr>
          <w:rFonts w:ascii="Arial" w:eastAsia="Times New Roman" w:hAnsi="Arial" w:cs="Arial"/>
          <w:i/>
          <w:iCs/>
          <w:color w:val="333333"/>
        </w:rPr>
        <w:t>t</w:t>
      </w:r>
      <w:r w:rsidR="003F1C32" w:rsidRPr="00403F29">
        <w:rPr>
          <w:rFonts w:ascii="Arial" w:eastAsia="Times New Roman" w:hAnsi="Arial" w:cs="Arial"/>
          <w:color w:val="333333"/>
        </w:rPr>
        <w:t>]).</w:t>
      </w:r>
    </w:p>
    <w:p w14:paraId="46AAA48D" w14:textId="259FDB93" w:rsidR="00A8169C" w:rsidRPr="00403F29" w:rsidRDefault="00A8169C" w:rsidP="00403F29">
      <w:pPr>
        <w:pStyle w:val="ListParagraph"/>
        <w:numPr>
          <w:ilvl w:val="0"/>
          <w:numId w:val="3"/>
        </w:num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Decrease contributions to </w:t>
      </w:r>
      <w:r w:rsidR="003F1C32" w:rsidRPr="00403F29">
        <w:rPr>
          <w:rFonts w:ascii="Arial" w:eastAsia="Times New Roman" w:hAnsi="Arial" w:cs="Arial"/>
          <w:color w:val="333333"/>
        </w:rPr>
        <w:t>_______</w:t>
      </w:r>
      <w:r w:rsidR="00277A0B" w:rsidRPr="00403F29">
        <w:rPr>
          <w:rFonts w:ascii="Arial" w:eastAsia="Times New Roman" w:hAnsi="Arial" w:cs="Arial"/>
          <w:color w:val="333333"/>
        </w:rPr>
        <w:t xml:space="preserve"> percent</w:t>
      </w:r>
      <w:r w:rsidRPr="00403F29">
        <w:rPr>
          <w:rFonts w:ascii="Arial" w:eastAsia="Times New Roman" w:hAnsi="Arial" w:cs="Arial"/>
          <w:color w:val="333333"/>
        </w:rPr>
        <w:t xml:space="preserve"> of pay</w:t>
      </w:r>
      <w:r w:rsidR="00A70651" w:rsidRPr="00403F29">
        <w:rPr>
          <w:rFonts w:ascii="Arial" w:eastAsia="Times New Roman" w:hAnsi="Arial" w:cs="Arial"/>
          <w:color w:val="333333"/>
        </w:rPr>
        <w:t>.</w:t>
      </w:r>
    </w:p>
    <w:p w14:paraId="1B778B05" w14:textId="22149A74" w:rsidR="00A8169C" w:rsidRPr="00403F29" w:rsidRDefault="00EF3A27" w:rsidP="00403F29">
      <w:pPr>
        <w:pStyle w:val="ListParagraph"/>
        <w:numPr>
          <w:ilvl w:val="0"/>
          <w:numId w:val="3"/>
        </w:num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>Decline enrollment.</w:t>
      </w:r>
    </w:p>
    <w:p w14:paraId="541CF178" w14:textId="0D4E7DAE" w:rsidR="00A8169C" w:rsidRPr="00403F29" w:rsidRDefault="00D01843" w:rsidP="00403F29">
      <w:pPr>
        <w:pStyle w:val="ListParagraph"/>
        <w:numPr>
          <w:ilvl w:val="0"/>
          <w:numId w:val="3"/>
        </w:numPr>
        <w:spacing w:after="150" w:line="34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Accept</w:t>
      </w:r>
      <w:r w:rsidR="00A8169C" w:rsidRPr="00403F29">
        <w:rPr>
          <w:rFonts w:ascii="Arial" w:eastAsia="Times New Roman" w:hAnsi="Arial" w:cs="Arial"/>
          <w:color w:val="333333"/>
        </w:rPr>
        <w:t xml:space="preserve"> </w:t>
      </w:r>
      <w:r w:rsidR="007B6500" w:rsidRPr="00403F29">
        <w:rPr>
          <w:rFonts w:ascii="Arial" w:eastAsia="Times New Roman" w:hAnsi="Arial" w:cs="Arial"/>
          <w:color w:val="333333"/>
        </w:rPr>
        <w:t xml:space="preserve">automatic enrollment and </w:t>
      </w:r>
      <w:r w:rsidR="00A8169C" w:rsidRPr="00403F29">
        <w:rPr>
          <w:rFonts w:ascii="Arial" w:eastAsia="Times New Roman" w:hAnsi="Arial" w:cs="Arial"/>
          <w:color w:val="333333"/>
        </w:rPr>
        <w:t xml:space="preserve">contributions as </w:t>
      </w:r>
      <w:r w:rsidR="007B6500" w:rsidRPr="00403F29">
        <w:rPr>
          <w:rFonts w:ascii="Arial" w:eastAsia="Times New Roman" w:hAnsi="Arial" w:cs="Arial"/>
          <w:color w:val="333333"/>
        </w:rPr>
        <w:t>described above</w:t>
      </w:r>
      <w:r w:rsidR="00A8169C" w:rsidRPr="00403F29">
        <w:rPr>
          <w:rFonts w:ascii="Arial" w:eastAsia="Times New Roman" w:hAnsi="Arial" w:cs="Arial"/>
          <w:color w:val="333333"/>
        </w:rPr>
        <w:t>.</w:t>
      </w:r>
    </w:p>
    <w:p w14:paraId="75685A56" w14:textId="6E0CED36" w:rsidR="00A8169C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All withheld pay deferrals (and company matching contributions) will be invested in the fund manager’s </w:t>
      </w:r>
      <w:r w:rsidR="003F1C32" w:rsidRPr="00403F29">
        <w:rPr>
          <w:rFonts w:ascii="Arial" w:eastAsia="Times New Roman" w:hAnsi="Arial" w:cs="Arial"/>
          <w:color w:val="333333"/>
        </w:rPr>
        <w:t>[</w:t>
      </w:r>
      <w:r w:rsidR="003F1C32" w:rsidRPr="00D01843">
        <w:rPr>
          <w:rFonts w:ascii="Arial" w:eastAsia="Times New Roman" w:hAnsi="Arial" w:cs="Arial"/>
          <w:i/>
          <w:iCs/>
          <w:color w:val="333333"/>
        </w:rPr>
        <w:t>fund name</w:t>
      </w:r>
      <w:r w:rsidR="003F1C32" w:rsidRPr="00403F29">
        <w:rPr>
          <w:rFonts w:ascii="Arial" w:eastAsia="Times New Roman" w:hAnsi="Arial" w:cs="Arial"/>
          <w:color w:val="333333"/>
        </w:rPr>
        <w:t xml:space="preserve">] </w:t>
      </w:r>
      <w:r w:rsidRPr="00403F29">
        <w:rPr>
          <w:rFonts w:ascii="Arial" w:eastAsia="Times New Roman" w:hAnsi="Arial" w:cs="Arial"/>
          <w:color w:val="333333"/>
        </w:rPr>
        <w:t xml:space="preserve">until otherwise instructed. For </w:t>
      </w:r>
      <w:r w:rsidR="003F1C32" w:rsidRPr="00403F29">
        <w:rPr>
          <w:rFonts w:ascii="Arial" w:eastAsia="Times New Roman" w:hAnsi="Arial" w:cs="Arial"/>
          <w:color w:val="333333"/>
        </w:rPr>
        <w:t>[</w:t>
      </w:r>
      <w:r w:rsidR="003F1C32" w:rsidRPr="00D01843">
        <w:rPr>
          <w:rFonts w:ascii="Arial" w:eastAsia="Times New Roman" w:hAnsi="Arial" w:cs="Arial"/>
          <w:i/>
          <w:iCs/>
          <w:color w:val="333333"/>
        </w:rPr>
        <w:t>year</w:t>
      </w:r>
      <w:r w:rsidR="003F1C32" w:rsidRPr="00403F29">
        <w:rPr>
          <w:rFonts w:ascii="Arial" w:eastAsia="Times New Roman" w:hAnsi="Arial" w:cs="Arial"/>
          <w:color w:val="333333"/>
        </w:rPr>
        <w:t>]</w:t>
      </w:r>
      <w:r w:rsidRPr="00403F29">
        <w:rPr>
          <w:rFonts w:ascii="Arial" w:eastAsia="Times New Roman" w:hAnsi="Arial" w:cs="Arial"/>
          <w:color w:val="333333"/>
        </w:rPr>
        <w:t xml:space="preserve">, the company match is </w:t>
      </w:r>
      <w:r w:rsidR="003F1C32" w:rsidRPr="00403F29">
        <w:rPr>
          <w:rFonts w:ascii="Arial" w:eastAsia="Times New Roman" w:hAnsi="Arial" w:cs="Arial"/>
          <w:color w:val="333333"/>
        </w:rPr>
        <w:t>[</w:t>
      </w:r>
      <w:r w:rsidR="00D01843" w:rsidRPr="00D01843">
        <w:rPr>
          <w:rFonts w:ascii="Arial" w:eastAsia="Times New Roman" w:hAnsi="Arial" w:cs="Arial"/>
          <w:i/>
          <w:iCs/>
          <w:color w:val="333333"/>
        </w:rPr>
        <w:t>percentage</w:t>
      </w:r>
      <w:r w:rsidR="00D01843">
        <w:rPr>
          <w:rFonts w:ascii="Arial" w:eastAsia="Times New Roman" w:hAnsi="Arial" w:cs="Arial"/>
          <w:color w:val="333333"/>
        </w:rPr>
        <w:t>]</w:t>
      </w:r>
      <w:r w:rsidRPr="00403F29">
        <w:rPr>
          <w:rFonts w:ascii="Arial" w:eastAsia="Times New Roman" w:hAnsi="Arial" w:cs="Arial"/>
          <w:color w:val="333333"/>
        </w:rPr>
        <w:t xml:space="preserve"> of employee contributions up to </w:t>
      </w:r>
      <w:r w:rsidR="003F1C32" w:rsidRPr="00D01843">
        <w:rPr>
          <w:rFonts w:ascii="Arial" w:eastAsia="Times New Roman" w:hAnsi="Arial" w:cs="Arial"/>
          <w:color w:val="333333"/>
        </w:rPr>
        <w:t>[</w:t>
      </w:r>
      <w:r w:rsidR="00D01843" w:rsidRPr="00D01843">
        <w:rPr>
          <w:rFonts w:ascii="Arial" w:eastAsia="Times New Roman" w:hAnsi="Arial" w:cs="Arial"/>
          <w:i/>
          <w:iCs/>
          <w:color w:val="333333"/>
        </w:rPr>
        <w:t>percentage</w:t>
      </w:r>
      <w:r w:rsidR="00D01843" w:rsidRPr="00D01843">
        <w:rPr>
          <w:rFonts w:ascii="Arial" w:eastAsia="Times New Roman" w:hAnsi="Arial" w:cs="Arial"/>
          <w:color w:val="333333"/>
        </w:rPr>
        <w:t>]</w:t>
      </w:r>
      <w:r w:rsidRPr="00403F29">
        <w:rPr>
          <w:rFonts w:ascii="Arial" w:eastAsia="Times New Roman" w:hAnsi="Arial" w:cs="Arial"/>
          <w:color w:val="333333"/>
        </w:rPr>
        <w:t xml:space="preserve"> of pay and is subject to a vesting schedule. </w:t>
      </w:r>
    </w:p>
    <w:p w14:paraId="3F5E9BF7" w14:textId="5A9E0D92" w:rsidR="00A8169C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I certify that I have received and read this automatic enrollment notification and understand that I have the right to </w:t>
      </w:r>
      <w:r w:rsidR="00277A0B" w:rsidRPr="00403F29">
        <w:rPr>
          <w:rFonts w:ascii="Arial" w:eastAsia="Times New Roman" w:hAnsi="Arial" w:cs="Arial"/>
          <w:color w:val="333333"/>
        </w:rPr>
        <w:t xml:space="preserve">decline enrollment, </w:t>
      </w:r>
      <w:r w:rsidRPr="00403F29">
        <w:rPr>
          <w:rFonts w:ascii="Arial" w:eastAsia="Times New Roman" w:hAnsi="Arial" w:cs="Arial"/>
          <w:color w:val="333333"/>
        </w:rPr>
        <w:t>make alternative contributions and</w:t>
      </w:r>
      <w:r w:rsidR="00277A0B" w:rsidRPr="00403F29">
        <w:rPr>
          <w:rFonts w:ascii="Arial" w:eastAsia="Times New Roman" w:hAnsi="Arial" w:cs="Arial"/>
          <w:color w:val="333333"/>
        </w:rPr>
        <w:t xml:space="preserve"> change</w:t>
      </w:r>
      <w:r w:rsidRPr="00403F29">
        <w:rPr>
          <w:rFonts w:ascii="Arial" w:eastAsia="Times New Roman" w:hAnsi="Arial" w:cs="Arial"/>
          <w:color w:val="333333"/>
        </w:rPr>
        <w:t xml:space="preserve"> investment fund selections within one payroll period of my providing such notice to </w:t>
      </w:r>
      <w:r w:rsidR="003F1C32" w:rsidRPr="00403F29">
        <w:rPr>
          <w:rFonts w:ascii="Arial" w:eastAsia="Times New Roman" w:hAnsi="Arial" w:cs="Arial"/>
          <w:color w:val="333333"/>
        </w:rPr>
        <w:t>h</w:t>
      </w:r>
      <w:r w:rsidRPr="00403F29">
        <w:rPr>
          <w:rFonts w:ascii="Arial" w:eastAsia="Times New Roman" w:hAnsi="Arial" w:cs="Arial"/>
          <w:color w:val="333333"/>
        </w:rPr>
        <w:t xml:space="preserve">uman </w:t>
      </w:r>
      <w:r w:rsidR="003F1C32" w:rsidRPr="00403F29">
        <w:rPr>
          <w:rFonts w:ascii="Arial" w:eastAsia="Times New Roman" w:hAnsi="Arial" w:cs="Arial"/>
          <w:color w:val="333333"/>
        </w:rPr>
        <w:t>r</w:t>
      </w:r>
      <w:r w:rsidRPr="00403F29">
        <w:rPr>
          <w:rFonts w:ascii="Arial" w:eastAsia="Times New Roman" w:hAnsi="Arial" w:cs="Arial"/>
          <w:color w:val="333333"/>
        </w:rPr>
        <w:t>esources.</w:t>
      </w:r>
    </w:p>
    <w:p w14:paraId="40311F15" w14:textId="41F16556" w:rsidR="00A70651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>_______________________________</w:t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Pr="00403F29">
        <w:rPr>
          <w:rFonts w:ascii="Arial" w:eastAsia="Times New Roman" w:hAnsi="Arial" w:cs="Arial"/>
          <w:color w:val="333333"/>
        </w:rPr>
        <w:t>_________________</w:t>
      </w:r>
    </w:p>
    <w:p w14:paraId="1F6EC99D" w14:textId="6BB87FB4" w:rsidR="00A8169C" w:rsidRPr="00403F29" w:rsidRDefault="00A8169C" w:rsidP="00A8169C">
      <w:pPr>
        <w:spacing w:after="150" w:line="340" w:lineRule="atLeast"/>
        <w:rPr>
          <w:rFonts w:ascii="Arial" w:eastAsia="Times New Roman" w:hAnsi="Arial" w:cs="Arial"/>
          <w:color w:val="333333"/>
        </w:rPr>
      </w:pPr>
      <w:r w:rsidRPr="00403F29">
        <w:rPr>
          <w:rFonts w:ascii="Arial" w:eastAsia="Times New Roman" w:hAnsi="Arial" w:cs="Arial"/>
          <w:color w:val="333333"/>
        </w:rPr>
        <w:t xml:space="preserve">Signature </w:t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="00A70651" w:rsidRPr="00403F29">
        <w:rPr>
          <w:rFonts w:ascii="Arial" w:eastAsia="Times New Roman" w:hAnsi="Arial" w:cs="Arial"/>
          <w:color w:val="333333"/>
        </w:rPr>
        <w:tab/>
      </w:r>
      <w:r w:rsidRPr="00403F29">
        <w:rPr>
          <w:rFonts w:ascii="Arial" w:eastAsia="Times New Roman" w:hAnsi="Arial" w:cs="Arial"/>
          <w:color w:val="333333"/>
        </w:rPr>
        <w:t>Date</w:t>
      </w:r>
    </w:p>
    <w:sectPr w:rsidR="00A8169C" w:rsidRPr="00403F29" w:rsidSect="00403F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43B"/>
    <w:multiLevelType w:val="hybridMultilevel"/>
    <w:tmpl w:val="8230FE4C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395"/>
    <w:multiLevelType w:val="hybridMultilevel"/>
    <w:tmpl w:val="53B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582B"/>
    <w:multiLevelType w:val="hybridMultilevel"/>
    <w:tmpl w:val="42960B36"/>
    <w:lvl w:ilvl="0" w:tplc="0DC0D57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9C"/>
    <w:rsid w:val="00277A0B"/>
    <w:rsid w:val="003F1C32"/>
    <w:rsid w:val="00403F29"/>
    <w:rsid w:val="007B6500"/>
    <w:rsid w:val="00A70651"/>
    <w:rsid w:val="00A8169C"/>
    <w:rsid w:val="00D01843"/>
    <w:rsid w:val="00DB4734"/>
    <w:rsid w:val="00EF3A27"/>
    <w:rsid w:val="00F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0047"/>
  <w15:chartTrackingRefBased/>
  <w15:docId w15:val="{D66F8E3B-A71D-4822-8B52-691AA361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6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169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1C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4</cp:revision>
  <dcterms:created xsi:type="dcterms:W3CDTF">2022-05-25T15:40:00Z</dcterms:created>
  <dcterms:modified xsi:type="dcterms:W3CDTF">2022-05-25T16:03:00Z</dcterms:modified>
</cp:coreProperties>
</file>